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238C2" w14:textId="77777777" w:rsidR="00703508" w:rsidRPr="007F360C" w:rsidRDefault="00703508" w:rsidP="00703508">
      <w:pPr>
        <w:spacing w:line="360" w:lineRule="auto"/>
        <w:jc w:val="center"/>
        <w:rPr>
          <w:rFonts w:ascii="PragmaticaCTT" w:hAnsi="PragmaticaCTT"/>
          <w:b/>
          <w:bCs/>
          <w:sz w:val="24"/>
          <w:szCs w:val="24"/>
        </w:rPr>
      </w:pPr>
      <w:r w:rsidRPr="007F360C">
        <w:rPr>
          <w:rFonts w:ascii="PragmaticaCTT" w:hAnsi="PragmaticaCTT"/>
          <w:b/>
          <w:bCs/>
          <w:sz w:val="24"/>
          <w:szCs w:val="24"/>
        </w:rPr>
        <w:t xml:space="preserve">ІНФОРМАЦІЯ ПРО ЗАГАЛЬНУ КІЛЬКІСТЬ АКЦІЙ ТА ГОЛОСУЮЧИХ АКЦІЙ </w:t>
      </w:r>
    </w:p>
    <w:p w14:paraId="577832EE" w14:textId="77777777" w:rsidR="00703508" w:rsidRPr="007F360C" w:rsidRDefault="00703508" w:rsidP="00703508">
      <w:pPr>
        <w:spacing w:line="360" w:lineRule="auto"/>
        <w:jc w:val="center"/>
        <w:rPr>
          <w:rFonts w:ascii="PragmaticaCTT" w:hAnsi="PragmaticaCTT"/>
          <w:b/>
          <w:bCs/>
          <w:sz w:val="24"/>
          <w:szCs w:val="24"/>
        </w:rPr>
      </w:pPr>
      <w:r w:rsidRPr="007F360C">
        <w:rPr>
          <w:rFonts w:ascii="PragmaticaCTT" w:hAnsi="PragmaticaCTT"/>
          <w:b/>
          <w:bCs/>
          <w:sz w:val="24"/>
          <w:szCs w:val="24"/>
        </w:rPr>
        <w:t xml:space="preserve">СТАНОМ НА 15.03.2024 </w:t>
      </w:r>
    </w:p>
    <w:p w14:paraId="3946C71A" w14:textId="21189717" w:rsidR="00703508" w:rsidRPr="007F360C" w:rsidRDefault="00703508" w:rsidP="00703508">
      <w:pPr>
        <w:spacing w:line="360" w:lineRule="auto"/>
        <w:jc w:val="both"/>
        <w:rPr>
          <w:rFonts w:ascii="PragmaticaCTT" w:hAnsi="PragmaticaCTT"/>
          <w:sz w:val="24"/>
          <w:szCs w:val="24"/>
        </w:rPr>
      </w:pPr>
      <w:r w:rsidRPr="007F360C">
        <w:rPr>
          <w:rFonts w:ascii="PragmaticaCTT" w:hAnsi="PragmaticaCTT"/>
          <w:sz w:val="24"/>
          <w:szCs w:val="24"/>
        </w:rPr>
        <w:t>ПРИВАТНЕ АКЦІОНЕРНЕ ТОВАРИСТВО «</w:t>
      </w:r>
      <w:r w:rsidR="007F360C" w:rsidRPr="007F360C">
        <w:rPr>
          <w:rFonts w:ascii="PragmaticaCTT" w:hAnsi="PragmaticaCTT"/>
          <w:sz w:val="24"/>
          <w:szCs w:val="24"/>
        </w:rPr>
        <w:t>КАПЛИНЦІВСЬКЕ</w:t>
      </w:r>
      <w:r w:rsidRPr="007F360C">
        <w:rPr>
          <w:rFonts w:ascii="PragmaticaCTT" w:hAnsi="PragmaticaCTT"/>
          <w:sz w:val="24"/>
          <w:szCs w:val="24"/>
        </w:rPr>
        <w:t xml:space="preserve">» (ідентифікаційний код </w:t>
      </w:r>
      <w:r w:rsidR="007F360C" w:rsidRPr="007F360C">
        <w:rPr>
          <w:rFonts w:ascii="PragmaticaCTT" w:hAnsi="PragmaticaCTT"/>
          <w:sz w:val="24"/>
          <w:szCs w:val="24"/>
        </w:rPr>
        <w:t>05529308</w:t>
      </w:r>
      <w:r w:rsidRPr="007F360C">
        <w:rPr>
          <w:rFonts w:ascii="PragmaticaCTT" w:hAnsi="PragmaticaCTT"/>
          <w:sz w:val="24"/>
          <w:szCs w:val="24"/>
        </w:rPr>
        <w:t>) інформує, що станом на 15.03.2024 (дата складання переліку осіб, яким надсилається повідомлення про проведення загальних зборів, які відбудуться 30.04.2024):</w:t>
      </w:r>
    </w:p>
    <w:p w14:paraId="6B5106D6" w14:textId="7F4E0762" w:rsidR="00703508" w:rsidRPr="007F360C" w:rsidRDefault="00703508" w:rsidP="00703508">
      <w:pPr>
        <w:pStyle w:val="a7"/>
        <w:numPr>
          <w:ilvl w:val="0"/>
          <w:numId w:val="1"/>
        </w:numPr>
        <w:spacing w:line="360" w:lineRule="auto"/>
        <w:jc w:val="both"/>
        <w:rPr>
          <w:rFonts w:ascii="PragmaticaCTT" w:hAnsi="PragmaticaCTT"/>
          <w:sz w:val="24"/>
          <w:szCs w:val="24"/>
        </w:rPr>
      </w:pPr>
      <w:r w:rsidRPr="007F360C">
        <w:rPr>
          <w:rFonts w:ascii="PragmaticaCTT" w:hAnsi="PragmaticaCTT"/>
          <w:sz w:val="24"/>
          <w:szCs w:val="24"/>
        </w:rPr>
        <w:t>загальна кількість простих іменних акцій ПРАТ «</w:t>
      </w:r>
      <w:r w:rsidR="007F360C" w:rsidRPr="007F360C">
        <w:rPr>
          <w:rFonts w:ascii="PragmaticaCTT" w:hAnsi="PragmaticaCTT"/>
          <w:sz w:val="24"/>
          <w:szCs w:val="24"/>
        </w:rPr>
        <w:t>КАПЛИНЦІВСЬКЕ</w:t>
      </w:r>
      <w:r w:rsidRPr="007F360C">
        <w:rPr>
          <w:rFonts w:ascii="PragmaticaCTT" w:hAnsi="PragmaticaCTT"/>
          <w:sz w:val="24"/>
          <w:szCs w:val="24"/>
        </w:rPr>
        <w:t xml:space="preserve">» складає: </w:t>
      </w:r>
      <w:r w:rsidR="007F360C" w:rsidRPr="007F360C">
        <w:rPr>
          <w:rFonts w:ascii="PragmaticaCTT" w:hAnsi="PragmaticaCTT"/>
          <w:sz w:val="24"/>
          <w:szCs w:val="24"/>
        </w:rPr>
        <w:t>6 884 000</w:t>
      </w:r>
      <w:r w:rsidRPr="007F360C">
        <w:rPr>
          <w:rFonts w:ascii="PragmaticaCTT" w:hAnsi="PragmaticaCTT"/>
          <w:sz w:val="24"/>
          <w:szCs w:val="24"/>
        </w:rPr>
        <w:t xml:space="preserve"> штук, </w:t>
      </w:r>
    </w:p>
    <w:p w14:paraId="1E802A25" w14:textId="5BE94304" w:rsidR="00703508" w:rsidRPr="007F360C" w:rsidRDefault="00703508" w:rsidP="00703508">
      <w:pPr>
        <w:pStyle w:val="a7"/>
        <w:numPr>
          <w:ilvl w:val="0"/>
          <w:numId w:val="1"/>
        </w:numPr>
        <w:spacing w:line="360" w:lineRule="auto"/>
        <w:jc w:val="both"/>
        <w:rPr>
          <w:rFonts w:ascii="PragmaticaCTT" w:hAnsi="PragmaticaCTT"/>
          <w:sz w:val="24"/>
          <w:szCs w:val="24"/>
        </w:rPr>
      </w:pPr>
      <w:r w:rsidRPr="007F360C">
        <w:rPr>
          <w:rFonts w:ascii="PragmaticaCTT" w:hAnsi="PragmaticaCTT"/>
          <w:sz w:val="24"/>
          <w:szCs w:val="24"/>
        </w:rPr>
        <w:t>загальна кількість голосуючих акцій ПРАТ «</w:t>
      </w:r>
      <w:r w:rsidR="007F360C" w:rsidRPr="007F360C">
        <w:rPr>
          <w:rFonts w:ascii="PragmaticaCTT" w:hAnsi="PragmaticaCTT"/>
          <w:sz w:val="24"/>
          <w:szCs w:val="24"/>
        </w:rPr>
        <w:t>КАПЛИНЦІВСЬКЕ</w:t>
      </w:r>
      <w:r w:rsidRPr="007F360C">
        <w:rPr>
          <w:rFonts w:ascii="PragmaticaCTT" w:hAnsi="PragmaticaCTT"/>
          <w:sz w:val="24"/>
          <w:szCs w:val="24"/>
        </w:rPr>
        <w:t xml:space="preserve">» складає: </w:t>
      </w:r>
      <w:r w:rsidR="007F360C" w:rsidRPr="007F360C">
        <w:rPr>
          <w:rFonts w:ascii="PragmaticaCTT" w:hAnsi="PragmaticaCTT"/>
          <w:sz w:val="24"/>
          <w:szCs w:val="24"/>
        </w:rPr>
        <w:t>5 283 068</w:t>
      </w:r>
      <w:r w:rsidRPr="007F360C">
        <w:rPr>
          <w:rFonts w:ascii="PragmaticaCTT" w:hAnsi="PragmaticaCTT"/>
          <w:sz w:val="24"/>
          <w:szCs w:val="24"/>
        </w:rPr>
        <w:t xml:space="preserve"> штук, що становить </w:t>
      </w:r>
      <w:r w:rsidR="007F360C" w:rsidRPr="007F360C">
        <w:rPr>
          <w:rFonts w:ascii="PragmaticaCTT" w:hAnsi="PragmaticaCTT"/>
          <w:sz w:val="24"/>
          <w:szCs w:val="24"/>
        </w:rPr>
        <w:t>76,744</w:t>
      </w:r>
      <w:r w:rsidRPr="007F360C">
        <w:rPr>
          <w:rFonts w:ascii="PragmaticaCTT" w:hAnsi="PragmaticaCTT"/>
          <w:sz w:val="24"/>
          <w:szCs w:val="24"/>
        </w:rPr>
        <w:t xml:space="preserve"> відсотка загальної кількості акцій ПРАТ «</w:t>
      </w:r>
      <w:r w:rsidR="007F360C" w:rsidRPr="007F360C">
        <w:rPr>
          <w:rFonts w:ascii="PragmaticaCTT" w:hAnsi="PragmaticaCTT"/>
          <w:sz w:val="24"/>
          <w:szCs w:val="24"/>
        </w:rPr>
        <w:t>КАПЛИНЦІВСЬКЕ</w:t>
      </w:r>
      <w:r w:rsidRPr="007F360C">
        <w:rPr>
          <w:rFonts w:ascii="PragmaticaCTT" w:hAnsi="PragmaticaCTT"/>
          <w:sz w:val="24"/>
          <w:szCs w:val="24"/>
        </w:rPr>
        <w:t xml:space="preserve">». </w:t>
      </w:r>
    </w:p>
    <w:p w14:paraId="35DD7E38" w14:textId="77777777" w:rsidR="00703508" w:rsidRPr="007F360C" w:rsidRDefault="00703508" w:rsidP="00703508">
      <w:pPr>
        <w:pStyle w:val="a7"/>
        <w:spacing w:line="360" w:lineRule="auto"/>
        <w:jc w:val="both"/>
        <w:rPr>
          <w:rFonts w:ascii="PragmaticaCTT" w:hAnsi="PragmaticaCTT"/>
          <w:sz w:val="24"/>
          <w:szCs w:val="24"/>
        </w:rPr>
      </w:pPr>
    </w:p>
    <w:p w14:paraId="0D400DB4" w14:textId="7449E579" w:rsidR="00703508" w:rsidRPr="007F360C" w:rsidRDefault="00703508" w:rsidP="00703508">
      <w:pPr>
        <w:spacing w:line="360" w:lineRule="auto"/>
        <w:jc w:val="both"/>
        <w:rPr>
          <w:rFonts w:ascii="PragmaticaCTT" w:hAnsi="PragmaticaCTT"/>
          <w:sz w:val="24"/>
          <w:szCs w:val="24"/>
        </w:rPr>
      </w:pPr>
      <w:r w:rsidRPr="007F360C">
        <w:rPr>
          <w:rFonts w:ascii="PragmaticaCTT" w:hAnsi="PragmaticaCTT"/>
          <w:sz w:val="24"/>
          <w:szCs w:val="24"/>
        </w:rPr>
        <w:t>Інший тип акцій, окрім простих іменних, ПРАТ «</w:t>
      </w:r>
      <w:r w:rsidR="007F360C" w:rsidRPr="007F360C">
        <w:rPr>
          <w:rFonts w:ascii="PragmaticaCTT" w:hAnsi="PragmaticaCTT"/>
          <w:sz w:val="24"/>
          <w:szCs w:val="24"/>
        </w:rPr>
        <w:t>КАПЛИНЦІВСЬКЕ</w:t>
      </w:r>
      <w:r w:rsidRPr="007F360C">
        <w:rPr>
          <w:rFonts w:ascii="PragmaticaCTT" w:hAnsi="PragmaticaCTT"/>
          <w:sz w:val="24"/>
          <w:szCs w:val="24"/>
        </w:rPr>
        <w:t xml:space="preserve">» не випускало і не розміщувало. </w:t>
      </w:r>
    </w:p>
    <w:sectPr w:rsidR="00703508" w:rsidRPr="007F360C" w:rsidSect="00703508">
      <w:pgSz w:w="11906" w:h="16838" w:code="9"/>
      <w:pgMar w:top="567" w:right="45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ragmaticaCTT">
    <w:panose1 w:val="020B0604040002020204"/>
    <w:charset w:val="CC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2B7AE4"/>
    <w:multiLevelType w:val="hybridMultilevel"/>
    <w:tmpl w:val="84DC783C"/>
    <w:lvl w:ilvl="0" w:tplc="80BE6434">
      <w:numFmt w:val="bullet"/>
      <w:lvlText w:val="-"/>
      <w:lvlJc w:val="left"/>
      <w:pPr>
        <w:ind w:left="720" w:hanging="360"/>
      </w:pPr>
      <w:rPr>
        <w:rFonts w:ascii="PragmaticaCTT" w:eastAsiaTheme="minorHAnsi" w:hAnsi="PragmaticaCTT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245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508"/>
    <w:rsid w:val="00025DB6"/>
    <w:rsid w:val="00440777"/>
    <w:rsid w:val="00460AB0"/>
    <w:rsid w:val="00552596"/>
    <w:rsid w:val="00703508"/>
    <w:rsid w:val="007F360C"/>
    <w:rsid w:val="00915717"/>
    <w:rsid w:val="00EE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DBDEC"/>
  <w15:chartTrackingRefBased/>
  <w15:docId w15:val="{1042195A-D88A-45BA-A04C-C6236DD9C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508"/>
  </w:style>
  <w:style w:type="paragraph" w:styleId="1">
    <w:name w:val="heading 1"/>
    <w:basedOn w:val="a"/>
    <w:next w:val="a"/>
    <w:link w:val="10"/>
    <w:uiPriority w:val="9"/>
    <w:qFormat/>
    <w:rsid w:val="007035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5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50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5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50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5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5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5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5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350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035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0350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03508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03508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0350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0350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0350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0350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035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03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5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035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035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0350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0350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03508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0350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03508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703508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Семіда Наталія</dc:creator>
  <cp:keywords/>
  <dc:description/>
  <cp:lastModifiedBy>Семіда Наталія</cp:lastModifiedBy>
  <cp:revision>1</cp:revision>
  <dcterms:created xsi:type="dcterms:W3CDTF">2024-04-19T12:00:00Z</dcterms:created>
  <dcterms:modified xsi:type="dcterms:W3CDTF">2024-04-19T12:20:00Z</dcterms:modified>
</cp:coreProperties>
</file>