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B55F5" w14:textId="7710A329" w:rsidR="004F34D2" w:rsidRPr="00FE3988" w:rsidRDefault="00E64043" w:rsidP="0065581E">
      <w:pPr>
        <w:jc w:val="center"/>
        <w:rPr>
          <w:rFonts w:ascii="PragmaticaCTT" w:hAnsi="PragmaticaCTT"/>
          <w:color w:val="000000"/>
          <w:sz w:val="18"/>
          <w:szCs w:val="18"/>
          <w:lang w:val="uk-UA"/>
        </w:rPr>
      </w:pPr>
      <w:r w:rsidRPr="00FE3988">
        <w:rPr>
          <w:rFonts w:ascii="PragmaticaCTT" w:hAnsi="PragmaticaCTT"/>
          <w:b/>
          <w:sz w:val="18"/>
          <w:szCs w:val="18"/>
          <w:lang w:val="uk-UA"/>
        </w:rPr>
        <w:t>ПУБЛІЧНЕ АКЦІОНЕРНЕ ТОВАРИСТВО «КАПЛИНЦІВСЬКЕ»</w:t>
      </w:r>
      <w:r w:rsidR="0065581E" w:rsidRPr="00FE3988">
        <w:rPr>
          <w:rFonts w:ascii="PragmaticaCTT" w:hAnsi="PragmaticaCTT"/>
          <w:b/>
          <w:sz w:val="18"/>
          <w:szCs w:val="18"/>
          <w:lang w:val="uk-UA"/>
        </w:rPr>
        <w:t xml:space="preserve"> </w:t>
      </w:r>
      <w:r w:rsidR="004F34D2" w:rsidRPr="00FE3988">
        <w:rPr>
          <w:rFonts w:ascii="PragmaticaCTT" w:hAnsi="PragmaticaCTT"/>
          <w:color w:val="000000"/>
          <w:sz w:val="18"/>
          <w:szCs w:val="18"/>
          <w:lang w:val="uk-UA"/>
        </w:rPr>
        <w:t xml:space="preserve">(ідентифікаційний код </w:t>
      </w:r>
      <w:r w:rsidR="00831135" w:rsidRPr="00FE3988">
        <w:rPr>
          <w:rFonts w:ascii="PragmaticaCTT" w:hAnsi="PragmaticaCTT"/>
          <w:color w:val="000000"/>
          <w:sz w:val="18"/>
          <w:szCs w:val="18"/>
          <w:lang w:val="uk-UA"/>
        </w:rPr>
        <w:t>05529308</w:t>
      </w:r>
      <w:r w:rsidR="004F34D2" w:rsidRPr="00FE3988">
        <w:rPr>
          <w:rFonts w:ascii="PragmaticaCTT" w:hAnsi="PragmaticaCTT"/>
          <w:color w:val="000000"/>
          <w:sz w:val="18"/>
          <w:szCs w:val="18"/>
          <w:lang w:val="uk-UA"/>
        </w:rPr>
        <w:t>)</w:t>
      </w:r>
      <w:r w:rsidR="006B1876">
        <w:rPr>
          <w:rFonts w:ascii="PragmaticaCTT" w:hAnsi="PragmaticaCTT"/>
          <w:color w:val="000000"/>
          <w:sz w:val="18"/>
          <w:szCs w:val="18"/>
          <w:lang w:val="uk-UA"/>
        </w:rPr>
        <w:t>,</w:t>
      </w:r>
    </w:p>
    <w:p w14:paraId="74539657" w14:textId="2671C4DE" w:rsidR="004F34D2" w:rsidRPr="00FE3988" w:rsidRDefault="006B1876" w:rsidP="004F34D2">
      <w:pPr>
        <w:widowControl w:val="0"/>
        <w:shd w:val="clear" w:color="auto" w:fill="FFFFFF"/>
        <w:autoSpaceDE w:val="0"/>
        <w:autoSpaceDN w:val="0"/>
        <w:adjustRightInd w:val="0"/>
        <w:jc w:val="center"/>
        <w:rPr>
          <w:rFonts w:ascii="PragmaticaCTT" w:hAnsi="PragmaticaCTT"/>
          <w:bCs/>
          <w:sz w:val="18"/>
          <w:szCs w:val="18"/>
          <w:lang w:val="uk-UA"/>
        </w:rPr>
      </w:pPr>
      <w:r>
        <w:rPr>
          <w:rFonts w:ascii="PragmaticaCTT" w:hAnsi="PragmaticaCTT"/>
          <w:color w:val="000000"/>
          <w:sz w:val="18"/>
          <w:szCs w:val="18"/>
          <w:lang w:val="uk-UA"/>
        </w:rPr>
        <w:t>м</w:t>
      </w:r>
      <w:r w:rsidR="004F34D2" w:rsidRPr="00FE3988">
        <w:rPr>
          <w:rFonts w:ascii="PragmaticaCTT" w:hAnsi="PragmaticaCTT"/>
          <w:color w:val="000000"/>
          <w:sz w:val="18"/>
          <w:szCs w:val="18"/>
          <w:lang w:val="uk-UA"/>
        </w:rPr>
        <w:t xml:space="preserve">ісцезнаходження: </w:t>
      </w:r>
      <w:r w:rsidR="00831135" w:rsidRPr="00FE3988">
        <w:rPr>
          <w:rFonts w:ascii="PragmaticaCTT" w:hAnsi="PragmaticaCTT"/>
          <w:color w:val="000000"/>
          <w:sz w:val="18"/>
          <w:szCs w:val="18"/>
          <w:lang w:val="uk-UA"/>
        </w:rPr>
        <w:t xml:space="preserve">37030, Полтавська обл., Пирятинський р-н,с. </w:t>
      </w:r>
      <w:proofErr w:type="spellStart"/>
      <w:r w:rsidR="00831135" w:rsidRPr="00FE3988">
        <w:rPr>
          <w:rFonts w:ascii="PragmaticaCTT" w:hAnsi="PragmaticaCTT"/>
          <w:color w:val="000000"/>
          <w:sz w:val="18"/>
          <w:szCs w:val="18"/>
          <w:lang w:val="uk-UA"/>
        </w:rPr>
        <w:t>Каплинці</w:t>
      </w:r>
      <w:proofErr w:type="spellEnd"/>
      <w:r w:rsidR="00952334" w:rsidRPr="00FE3988">
        <w:rPr>
          <w:rFonts w:ascii="PragmaticaCTT" w:hAnsi="PragmaticaCTT"/>
          <w:color w:val="000000"/>
          <w:sz w:val="18"/>
          <w:szCs w:val="18"/>
          <w:lang w:val="uk-UA"/>
        </w:rPr>
        <w:t xml:space="preserve"> </w:t>
      </w:r>
      <w:r w:rsidR="004F34D2" w:rsidRPr="00FE3988">
        <w:rPr>
          <w:rFonts w:ascii="PragmaticaCTT" w:hAnsi="PragmaticaCTT"/>
          <w:bCs/>
          <w:sz w:val="18"/>
          <w:szCs w:val="18"/>
          <w:lang w:val="uk-UA"/>
        </w:rPr>
        <w:t>(далі за текстом – «Товариство»)</w:t>
      </w:r>
      <w:r w:rsidR="0065581E" w:rsidRPr="00FE3988">
        <w:rPr>
          <w:rFonts w:ascii="PragmaticaCTT" w:hAnsi="PragmaticaCTT"/>
          <w:bCs/>
          <w:sz w:val="18"/>
          <w:szCs w:val="18"/>
          <w:lang w:val="uk-UA"/>
        </w:rPr>
        <w:t>,</w:t>
      </w:r>
    </w:p>
    <w:p w14:paraId="1B0FC259" w14:textId="77777777" w:rsidR="006B1876" w:rsidRDefault="004F34D2" w:rsidP="00952334">
      <w:pPr>
        <w:widowControl w:val="0"/>
        <w:shd w:val="clear" w:color="auto" w:fill="FFFFFF"/>
        <w:autoSpaceDE w:val="0"/>
        <w:autoSpaceDN w:val="0"/>
        <w:adjustRightInd w:val="0"/>
        <w:jc w:val="center"/>
        <w:rPr>
          <w:rFonts w:ascii="PragmaticaCTT" w:hAnsi="PragmaticaCTT"/>
          <w:bCs/>
          <w:sz w:val="18"/>
          <w:szCs w:val="18"/>
          <w:lang w:val="uk-UA"/>
        </w:rPr>
      </w:pPr>
      <w:r w:rsidRPr="00FE3988">
        <w:rPr>
          <w:rFonts w:ascii="PragmaticaCTT" w:hAnsi="PragmaticaCTT"/>
          <w:bCs/>
          <w:sz w:val="18"/>
          <w:szCs w:val="18"/>
          <w:lang w:val="uk-UA"/>
        </w:rPr>
        <w:t>повідомляє про проведення річних Загальних зборів акціонерів</w:t>
      </w:r>
      <w:r w:rsidR="0065581E" w:rsidRPr="00FE3988">
        <w:rPr>
          <w:rFonts w:ascii="PragmaticaCTT" w:hAnsi="PragmaticaCTT"/>
          <w:bCs/>
          <w:sz w:val="18"/>
          <w:szCs w:val="18"/>
          <w:lang w:val="uk-UA"/>
        </w:rPr>
        <w:t xml:space="preserve"> Товариства</w:t>
      </w:r>
      <w:r w:rsidR="00952334" w:rsidRPr="00FE3988">
        <w:rPr>
          <w:rFonts w:ascii="PragmaticaCTT" w:hAnsi="PragmaticaCTT"/>
          <w:bCs/>
          <w:sz w:val="18"/>
          <w:szCs w:val="18"/>
          <w:lang w:val="uk-UA"/>
        </w:rPr>
        <w:t xml:space="preserve"> </w:t>
      </w:r>
      <w:r w:rsidRPr="00FE3988">
        <w:rPr>
          <w:rFonts w:ascii="PragmaticaCTT" w:hAnsi="PragmaticaCTT"/>
          <w:bCs/>
          <w:sz w:val="18"/>
          <w:szCs w:val="18"/>
          <w:lang w:val="uk-UA"/>
        </w:rPr>
        <w:t>(далі за текстом – «Загальні збори»)</w:t>
      </w:r>
      <w:r w:rsidR="00952334" w:rsidRPr="00FE3988">
        <w:rPr>
          <w:rFonts w:ascii="PragmaticaCTT" w:hAnsi="PragmaticaCTT"/>
          <w:bCs/>
          <w:sz w:val="18"/>
          <w:szCs w:val="18"/>
          <w:lang w:val="uk-UA"/>
        </w:rPr>
        <w:t xml:space="preserve"> </w:t>
      </w:r>
    </w:p>
    <w:p w14:paraId="3475CBCC" w14:textId="0FDAE6C3" w:rsidR="004F34D2" w:rsidRPr="00FE3988" w:rsidRDefault="004F34D2" w:rsidP="00831135">
      <w:pPr>
        <w:widowControl w:val="0"/>
        <w:shd w:val="clear" w:color="auto" w:fill="FFFFFF"/>
        <w:autoSpaceDE w:val="0"/>
        <w:autoSpaceDN w:val="0"/>
        <w:adjustRightInd w:val="0"/>
        <w:jc w:val="center"/>
        <w:rPr>
          <w:rFonts w:ascii="PragmaticaCTT" w:hAnsi="PragmaticaCTT"/>
          <w:color w:val="000000"/>
          <w:sz w:val="18"/>
          <w:szCs w:val="18"/>
          <w:lang w:val="uk-UA"/>
        </w:rPr>
      </w:pPr>
      <w:r w:rsidRPr="00FE3988">
        <w:rPr>
          <w:rFonts w:ascii="PragmaticaCTT" w:hAnsi="PragmaticaCTT"/>
          <w:bCs/>
          <w:sz w:val="18"/>
          <w:szCs w:val="18"/>
          <w:lang w:val="uk-UA"/>
        </w:rPr>
        <w:t>2</w:t>
      </w:r>
      <w:r w:rsidR="00831135" w:rsidRPr="00FE3988">
        <w:rPr>
          <w:rFonts w:ascii="PragmaticaCTT" w:hAnsi="PragmaticaCTT"/>
          <w:bCs/>
          <w:sz w:val="18"/>
          <w:szCs w:val="18"/>
          <w:lang w:val="uk-UA"/>
        </w:rPr>
        <w:t>4</w:t>
      </w:r>
      <w:r w:rsidRPr="00FE3988">
        <w:rPr>
          <w:rFonts w:ascii="PragmaticaCTT" w:hAnsi="PragmaticaCTT"/>
          <w:bCs/>
          <w:sz w:val="18"/>
          <w:szCs w:val="18"/>
          <w:lang w:val="uk-UA"/>
        </w:rPr>
        <w:t xml:space="preserve"> квітня 2018 року</w:t>
      </w:r>
      <w:r w:rsidR="00952334" w:rsidRPr="00FE3988">
        <w:rPr>
          <w:rFonts w:ascii="PragmaticaCTT" w:hAnsi="PragmaticaCTT"/>
          <w:bCs/>
          <w:sz w:val="18"/>
          <w:szCs w:val="18"/>
          <w:lang w:val="uk-UA"/>
        </w:rPr>
        <w:t xml:space="preserve"> </w:t>
      </w:r>
      <w:r w:rsidRPr="00FE3988">
        <w:rPr>
          <w:rFonts w:ascii="PragmaticaCTT" w:hAnsi="PragmaticaCTT"/>
          <w:bCs/>
          <w:sz w:val="18"/>
          <w:szCs w:val="18"/>
          <w:lang w:val="uk-UA"/>
        </w:rPr>
        <w:t xml:space="preserve">за адресою: </w:t>
      </w:r>
      <w:r w:rsidR="00831135" w:rsidRPr="00FE3988">
        <w:rPr>
          <w:rFonts w:ascii="PragmaticaCTT" w:hAnsi="PragmaticaCTT"/>
          <w:color w:val="000000"/>
          <w:sz w:val="18"/>
          <w:szCs w:val="18"/>
          <w:lang w:val="uk-UA"/>
        </w:rPr>
        <w:t>Полтавська обл., Пирятинський р-н,</w:t>
      </w:r>
      <w:r w:rsidR="00952334" w:rsidRPr="00FE3988">
        <w:rPr>
          <w:rFonts w:ascii="PragmaticaCTT" w:hAnsi="PragmaticaCTT"/>
          <w:color w:val="000000"/>
          <w:sz w:val="18"/>
          <w:szCs w:val="18"/>
          <w:lang w:val="uk-UA"/>
        </w:rPr>
        <w:t xml:space="preserve"> </w:t>
      </w:r>
      <w:r w:rsidR="00831135" w:rsidRPr="00FE3988">
        <w:rPr>
          <w:rFonts w:ascii="PragmaticaCTT" w:hAnsi="PragmaticaCTT"/>
          <w:color w:val="000000"/>
          <w:sz w:val="18"/>
          <w:szCs w:val="18"/>
          <w:lang w:val="uk-UA"/>
        </w:rPr>
        <w:t xml:space="preserve">с. </w:t>
      </w:r>
      <w:proofErr w:type="spellStart"/>
      <w:r w:rsidR="00831135" w:rsidRPr="00FE3988">
        <w:rPr>
          <w:rFonts w:ascii="PragmaticaCTT" w:hAnsi="PragmaticaCTT"/>
          <w:color w:val="000000"/>
          <w:sz w:val="18"/>
          <w:szCs w:val="18"/>
          <w:lang w:val="uk-UA"/>
        </w:rPr>
        <w:t>Каплинці</w:t>
      </w:r>
      <w:proofErr w:type="spellEnd"/>
      <w:r w:rsidRPr="00FE3988">
        <w:rPr>
          <w:rFonts w:ascii="PragmaticaCTT" w:hAnsi="PragmaticaCTT"/>
          <w:bCs/>
          <w:sz w:val="18"/>
          <w:szCs w:val="18"/>
          <w:lang w:val="uk-UA"/>
        </w:rPr>
        <w:t xml:space="preserve"> (приміщення актового залу)</w:t>
      </w:r>
      <w:r w:rsidR="00110B37">
        <w:rPr>
          <w:rFonts w:ascii="PragmaticaCTT" w:hAnsi="PragmaticaCTT"/>
          <w:bCs/>
          <w:sz w:val="18"/>
          <w:szCs w:val="18"/>
          <w:lang w:val="uk-UA"/>
        </w:rPr>
        <w:t>.</w:t>
      </w:r>
    </w:p>
    <w:p w14:paraId="074BA86E" w14:textId="30A7DA30" w:rsidR="004F34D2" w:rsidRPr="00FE3988" w:rsidRDefault="004F34D2" w:rsidP="004F34D2">
      <w:pPr>
        <w:widowControl w:val="0"/>
        <w:autoSpaceDE w:val="0"/>
        <w:autoSpaceDN w:val="0"/>
        <w:adjustRightInd w:val="0"/>
        <w:jc w:val="center"/>
        <w:rPr>
          <w:rFonts w:ascii="PragmaticaCTT" w:hAnsi="PragmaticaCTT"/>
          <w:bCs/>
          <w:sz w:val="18"/>
          <w:szCs w:val="18"/>
          <w:lang w:val="uk-UA"/>
        </w:rPr>
      </w:pPr>
      <w:r w:rsidRPr="00FE3988">
        <w:rPr>
          <w:rFonts w:ascii="PragmaticaCTT" w:hAnsi="PragmaticaCTT"/>
          <w:bCs/>
          <w:sz w:val="18"/>
          <w:szCs w:val="18"/>
          <w:lang w:val="uk-UA"/>
        </w:rPr>
        <w:t>Початок Загальних зборів о 15 год. 00 хв. Реєстрація акціонерів (їх представників) для участі у Загальних зборах відбудеться 2</w:t>
      </w:r>
      <w:r w:rsidR="00831135" w:rsidRPr="00FE3988">
        <w:rPr>
          <w:rFonts w:ascii="PragmaticaCTT" w:hAnsi="PragmaticaCTT"/>
          <w:bCs/>
          <w:sz w:val="18"/>
          <w:szCs w:val="18"/>
          <w:lang w:val="uk-UA"/>
        </w:rPr>
        <w:t>4</w:t>
      </w:r>
      <w:r w:rsidRPr="00FE3988">
        <w:rPr>
          <w:rFonts w:ascii="PragmaticaCTT" w:hAnsi="PragmaticaCTT"/>
          <w:bCs/>
          <w:sz w:val="18"/>
          <w:szCs w:val="18"/>
          <w:lang w:val="uk-UA"/>
        </w:rPr>
        <w:t xml:space="preserve"> квітня 2018 року з 14 год. 00 хв. по 14 год. 45 хв. за місцем проведення Загальних зборів.</w:t>
      </w:r>
    </w:p>
    <w:p w14:paraId="7C892B85" w14:textId="77777777" w:rsidR="004F34D2" w:rsidRPr="00FE3988" w:rsidRDefault="004F34D2" w:rsidP="004F34D2">
      <w:pPr>
        <w:pStyle w:val="a3"/>
        <w:widowControl w:val="0"/>
        <w:autoSpaceDE w:val="0"/>
        <w:ind w:left="0"/>
        <w:rPr>
          <w:rFonts w:ascii="PragmaticaCTT" w:hAnsi="PragmaticaCTT"/>
          <w:b/>
          <w:bCs/>
          <w:sz w:val="18"/>
          <w:szCs w:val="18"/>
          <w:lang w:val="uk-UA"/>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80"/>
        <w:gridCol w:w="6662"/>
      </w:tblGrid>
      <w:tr w:rsidR="0078737B" w:rsidRPr="00FE3988" w14:paraId="6F081C35" w14:textId="77777777" w:rsidTr="002139BF">
        <w:trPr>
          <w:trHeight w:val="101"/>
        </w:trPr>
        <w:tc>
          <w:tcPr>
            <w:tcW w:w="590" w:type="dxa"/>
          </w:tcPr>
          <w:p w14:paraId="6C87B943" w14:textId="77777777" w:rsidR="0078737B" w:rsidRPr="00FE3988" w:rsidRDefault="0078737B" w:rsidP="00BE6E04">
            <w:pPr>
              <w:autoSpaceDE w:val="0"/>
              <w:jc w:val="both"/>
              <w:rPr>
                <w:rFonts w:ascii="PragmaticaCTT" w:hAnsi="PragmaticaCTT"/>
                <w:b/>
                <w:bCs/>
                <w:sz w:val="18"/>
                <w:szCs w:val="18"/>
              </w:rPr>
            </w:pPr>
            <w:r w:rsidRPr="00FE3988">
              <w:rPr>
                <w:rFonts w:ascii="PragmaticaCTT" w:hAnsi="PragmaticaCTT"/>
                <w:b/>
                <w:bCs/>
                <w:sz w:val="18"/>
                <w:szCs w:val="18"/>
              </w:rPr>
              <w:t>№</w:t>
            </w:r>
          </w:p>
        </w:tc>
        <w:tc>
          <w:tcPr>
            <w:tcW w:w="3380" w:type="dxa"/>
          </w:tcPr>
          <w:p w14:paraId="2DDB1E6D" w14:textId="77777777" w:rsidR="0078737B" w:rsidRPr="00FE3988" w:rsidRDefault="0078737B" w:rsidP="00BE6E04">
            <w:pPr>
              <w:autoSpaceDE w:val="0"/>
              <w:jc w:val="both"/>
              <w:rPr>
                <w:rFonts w:ascii="PragmaticaCTT" w:hAnsi="PragmaticaCTT"/>
                <w:b/>
                <w:bCs/>
                <w:sz w:val="18"/>
                <w:szCs w:val="18"/>
              </w:rPr>
            </w:pPr>
            <w:proofErr w:type="spellStart"/>
            <w:r w:rsidRPr="00FE3988">
              <w:rPr>
                <w:rFonts w:ascii="PragmaticaCTT" w:hAnsi="PragmaticaCTT"/>
                <w:b/>
                <w:bCs/>
                <w:sz w:val="18"/>
                <w:szCs w:val="18"/>
              </w:rPr>
              <w:t>Перелік</w:t>
            </w:r>
            <w:proofErr w:type="spellEnd"/>
            <w:r w:rsidRPr="00FE3988">
              <w:rPr>
                <w:rFonts w:ascii="PragmaticaCTT" w:hAnsi="PragmaticaCTT"/>
                <w:b/>
                <w:bCs/>
                <w:sz w:val="18"/>
                <w:szCs w:val="18"/>
              </w:rPr>
              <w:t xml:space="preserve"> </w:t>
            </w:r>
            <w:proofErr w:type="spellStart"/>
            <w:r w:rsidRPr="00FE3988">
              <w:rPr>
                <w:rFonts w:ascii="PragmaticaCTT" w:hAnsi="PragmaticaCTT"/>
                <w:b/>
                <w:bCs/>
                <w:sz w:val="18"/>
                <w:szCs w:val="18"/>
              </w:rPr>
              <w:t>питань</w:t>
            </w:r>
            <w:proofErr w:type="spellEnd"/>
            <w:r w:rsidRPr="00FE3988">
              <w:rPr>
                <w:rFonts w:ascii="PragmaticaCTT" w:hAnsi="PragmaticaCTT"/>
                <w:b/>
                <w:bCs/>
                <w:sz w:val="18"/>
                <w:szCs w:val="18"/>
              </w:rPr>
              <w:t xml:space="preserve">, </w:t>
            </w:r>
            <w:proofErr w:type="spellStart"/>
            <w:r w:rsidRPr="00FE3988">
              <w:rPr>
                <w:rFonts w:ascii="PragmaticaCTT" w:hAnsi="PragmaticaCTT"/>
                <w:b/>
                <w:bCs/>
                <w:sz w:val="18"/>
                <w:szCs w:val="18"/>
              </w:rPr>
              <w:t>включених</w:t>
            </w:r>
            <w:proofErr w:type="spellEnd"/>
            <w:r w:rsidRPr="00FE3988">
              <w:rPr>
                <w:rFonts w:ascii="PragmaticaCTT" w:hAnsi="PragmaticaCTT"/>
                <w:b/>
                <w:bCs/>
                <w:sz w:val="18"/>
                <w:szCs w:val="18"/>
              </w:rPr>
              <w:t xml:space="preserve"> </w:t>
            </w:r>
            <w:proofErr w:type="gramStart"/>
            <w:r w:rsidRPr="00FE3988">
              <w:rPr>
                <w:rFonts w:ascii="PragmaticaCTT" w:hAnsi="PragmaticaCTT"/>
                <w:b/>
                <w:bCs/>
                <w:sz w:val="18"/>
                <w:szCs w:val="18"/>
              </w:rPr>
              <w:t>до</w:t>
            </w:r>
            <w:proofErr w:type="gramEnd"/>
            <w:r w:rsidRPr="00FE3988">
              <w:rPr>
                <w:rFonts w:ascii="PragmaticaCTT" w:hAnsi="PragmaticaCTT"/>
                <w:b/>
                <w:bCs/>
                <w:sz w:val="18"/>
                <w:szCs w:val="18"/>
              </w:rPr>
              <w:t xml:space="preserve"> </w:t>
            </w:r>
            <w:proofErr w:type="gramStart"/>
            <w:r w:rsidRPr="00FE3988">
              <w:rPr>
                <w:rFonts w:ascii="PragmaticaCTT" w:hAnsi="PragmaticaCTT"/>
                <w:b/>
                <w:bCs/>
                <w:sz w:val="18"/>
                <w:szCs w:val="18"/>
              </w:rPr>
              <w:t>проекту</w:t>
            </w:r>
            <w:proofErr w:type="gramEnd"/>
            <w:r w:rsidRPr="00FE3988">
              <w:rPr>
                <w:rFonts w:ascii="PragmaticaCTT" w:hAnsi="PragmaticaCTT"/>
                <w:b/>
                <w:bCs/>
                <w:sz w:val="18"/>
                <w:szCs w:val="18"/>
              </w:rPr>
              <w:t xml:space="preserve"> порядку денного:</w:t>
            </w:r>
          </w:p>
        </w:tc>
        <w:tc>
          <w:tcPr>
            <w:tcW w:w="6662" w:type="dxa"/>
          </w:tcPr>
          <w:p w14:paraId="4A2B0268" w14:textId="77777777" w:rsidR="0078737B" w:rsidRPr="00FE3988" w:rsidRDefault="0078737B" w:rsidP="00BE6E04">
            <w:pPr>
              <w:autoSpaceDE w:val="0"/>
              <w:jc w:val="both"/>
              <w:rPr>
                <w:rFonts w:ascii="PragmaticaCTT" w:hAnsi="PragmaticaCTT"/>
                <w:b/>
                <w:bCs/>
                <w:sz w:val="18"/>
                <w:szCs w:val="18"/>
              </w:rPr>
            </w:pPr>
            <w:proofErr w:type="spellStart"/>
            <w:r w:rsidRPr="00FE3988">
              <w:rPr>
                <w:rFonts w:ascii="PragmaticaCTT" w:hAnsi="PragmaticaCTT"/>
                <w:b/>
                <w:bCs/>
                <w:sz w:val="18"/>
                <w:szCs w:val="18"/>
              </w:rPr>
              <w:t>Проекти</w:t>
            </w:r>
            <w:proofErr w:type="spellEnd"/>
            <w:r w:rsidRPr="00FE3988">
              <w:rPr>
                <w:rFonts w:ascii="PragmaticaCTT" w:hAnsi="PragmaticaCTT"/>
                <w:b/>
                <w:bCs/>
                <w:sz w:val="18"/>
                <w:szCs w:val="18"/>
              </w:rPr>
              <w:t xml:space="preserve"> </w:t>
            </w:r>
            <w:proofErr w:type="spellStart"/>
            <w:proofErr w:type="gramStart"/>
            <w:r w:rsidRPr="00FE3988">
              <w:rPr>
                <w:rFonts w:ascii="PragmaticaCTT" w:hAnsi="PragmaticaCTT"/>
                <w:b/>
                <w:bCs/>
                <w:sz w:val="18"/>
                <w:szCs w:val="18"/>
              </w:rPr>
              <w:t>р</w:t>
            </w:r>
            <w:proofErr w:type="gramEnd"/>
            <w:r w:rsidRPr="00FE3988">
              <w:rPr>
                <w:rFonts w:ascii="PragmaticaCTT" w:hAnsi="PragmaticaCTT"/>
                <w:b/>
                <w:bCs/>
                <w:sz w:val="18"/>
                <w:szCs w:val="18"/>
              </w:rPr>
              <w:t>ішень</w:t>
            </w:r>
            <w:proofErr w:type="spellEnd"/>
            <w:r w:rsidRPr="00FE3988">
              <w:rPr>
                <w:rFonts w:ascii="PragmaticaCTT" w:hAnsi="PragmaticaCTT"/>
                <w:b/>
                <w:bCs/>
                <w:sz w:val="18"/>
                <w:szCs w:val="18"/>
              </w:rPr>
              <w:t xml:space="preserve"> з </w:t>
            </w:r>
            <w:proofErr w:type="spellStart"/>
            <w:r w:rsidRPr="00FE3988">
              <w:rPr>
                <w:rFonts w:ascii="PragmaticaCTT" w:hAnsi="PragmaticaCTT"/>
                <w:b/>
                <w:bCs/>
                <w:sz w:val="18"/>
                <w:szCs w:val="18"/>
              </w:rPr>
              <w:t>питань</w:t>
            </w:r>
            <w:proofErr w:type="spellEnd"/>
            <w:r w:rsidRPr="00FE3988">
              <w:rPr>
                <w:rFonts w:ascii="PragmaticaCTT" w:hAnsi="PragmaticaCTT"/>
                <w:b/>
                <w:bCs/>
                <w:sz w:val="18"/>
                <w:szCs w:val="18"/>
              </w:rPr>
              <w:t xml:space="preserve">, </w:t>
            </w:r>
            <w:proofErr w:type="spellStart"/>
            <w:r w:rsidRPr="00FE3988">
              <w:rPr>
                <w:rFonts w:ascii="PragmaticaCTT" w:hAnsi="PragmaticaCTT"/>
                <w:b/>
                <w:bCs/>
                <w:sz w:val="18"/>
                <w:szCs w:val="18"/>
              </w:rPr>
              <w:t>включених</w:t>
            </w:r>
            <w:proofErr w:type="spellEnd"/>
            <w:r w:rsidRPr="00FE3988">
              <w:rPr>
                <w:rFonts w:ascii="PragmaticaCTT" w:hAnsi="PragmaticaCTT"/>
                <w:b/>
                <w:bCs/>
                <w:sz w:val="18"/>
                <w:szCs w:val="18"/>
              </w:rPr>
              <w:t xml:space="preserve"> до проекту порядку денного:</w:t>
            </w:r>
          </w:p>
        </w:tc>
      </w:tr>
      <w:tr w:rsidR="004F34D2" w:rsidRPr="00C74457" w14:paraId="6400914D"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590" w:type="dxa"/>
          </w:tcPr>
          <w:p w14:paraId="203DAAAF" w14:textId="2388BFB1" w:rsidR="004F34D2" w:rsidRPr="00FE3988" w:rsidRDefault="004F34D2" w:rsidP="000F7715">
            <w:pPr>
              <w:pStyle w:val="a3"/>
              <w:numPr>
                <w:ilvl w:val="0"/>
                <w:numId w:val="4"/>
              </w:numPr>
              <w:ind w:left="0" w:firstLine="0"/>
              <w:rPr>
                <w:rFonts w:ascii="PragmaticaCTT" w:hAnsi="PragmaticaCTT"/>
                <w:sz w:val="18"/>
                <w:szCs w:val="18"/>
                <w:lang w:val="uk-UA"/>
              </w:rPr>
            </w:pPr>
          </w:p>
        </w:tc>
        <w:tc>
          <w:tcPr>
            <w:tcW w:w="3380" w:type="dxa"/>
          </w:tcPr>
          <w:p w14:paraId="78C9B9E9" w14:textId="77777777" w:rsidR="004F34D2" w:rsidRPr="00FE3988" w:rsidRDefault="004F34D2" w:rsidP="001A78D2">
            <w:pPr>
              <w:jc w:val="both"/>
              <w:rPr>
                <w:rFonts w:ascii="PragmaticaCTT" w:hAnsi="PragmaticaCTT"/>
                <w:sz w:val="18"/>
                <w:szCs w:val="18"/>
                <w:lang w:val="uk-UA"/>
              </w:rPr>
            </w:pPr>
            <w:r w:rsidRPr="00FE3988">
              <w:rPr>
                <w:rFonts w:ascii="PragmaticaCTT" w:hAnsi="PragmaticaCTT"/>
                <w:bCs/>
                <w:sz w:val="18"/>
                <w:szCs w:val="18"/>
                <w:lang w:val="uk-UA"/>
              </w:rPr>
              <w:t>Обрання членів лічильної комісії Загальних зборів</w:t>
            </w:r>
            <w:r w:rsidRPr="00FE3988">
              <w:rPr>
                <w:rFonts w:ascii="PragmaticaCTT" w:hAnsi="PragmaticaCTT"/>
                <w:sz w:val="18"/>
                <w:szCs w:val="18"/>
                <w:lang w:val="uk-UA"/>
              </w:rPr>
              <w:t>.</w:t>
            </w:r>
          </w:p>
        </w:tc>
        <w:tc>
          <w:tcPr>
            <w:tcW w:w="6662" w:type="dxa"/>
            <w:shd w:val="clear" w:color="auto" w:fill="auto"/>
          </w:tcPr>
          <w:p w14:paraId="6DEE24A4" w14:textId="5DF6E054" w:rsidR="004F34D2" w:rsidRPr="00FE3988" w:rsidRDefault="004F34D2" w:rsidP="001A78D2">
            <w:pPr>
              <w:jc w:val="both"/>
              <w:rPr>
                <w:rFonts w:ascii="PragmaticaCTT" w:hAnsi="PragmaticaCTT"/>
                <w:sz w:val="18"/>
                <w:szCs w:val="18"/>
                <w:lang w:val="uk-UA"/>
              </w:rPr>
            </w:pPr>
            <w:r w:rsidRPr="00FE3988">
              <w:rPr>
                <w:rFonts w:ascii="PragmaticaCTT" w:hAnsi="PragmaticaCTT"/>
                <w:sz w:val="18"/>
                <w:szCs w:val="18"/>
                <w:lang w:val="uk-UA"/>
              </w:rPr>
              <w:t xml:space="preserve">Обрати лічильну комісію Загальних зборів у складі: голови лічильної комісії </w:t>
            </w:r>
            <w:r w:rsidR="00E639E5" w:rsidRPr="00FE3988">
              <w:rPr>
                <w:rFonts w:ascii="PragmaticaCTT" w:hAnsi="PragmaticaCTT"/>
                <w:sz w:val="18"/>
                <w:szCs w:val="18"/>
                <w:lang w:val="uk-UA"/>
              </w:rPr>
              <w:t>Ярмоленко Любові Василівни</w:t>
            </w:r>
            <w:r w:rsidR="006633B0" w:rsidRPr="00FE3988">
              <w:rPr>
                <w:rFonts w:ascii="PragmaticaCTT" w:hAnsi="PragmaticaCTT"/>
                <w:sz w:val="18"/>
                <w:szCs w:val="18"/>
                <w:lang w:val="uk-UA"/>
              </w:rPr>
              <w:t xml:space="preserve">, </w:t>
            </w:r>
            <w:r w:rsidR="00E639E5" w:rsidRPr="00FE3988">
              <w:rPr>
                <w:rFonts w:ascii="PragmaticaCTT" w:hAnsi="PragmaticaCTT"/>
                <w:sz w:val="18"/>
                <w:szCs w:val="18"/>
                <w:lang w:val="uk-UA"/>
              </w:rPr>
              <w:t xml:space="preserve">членів лічильної комісії – Литвиненко Дарини Геннадіївни, </w:t>
            </w:r>
            <w:proofErr w:type="spellStart"/>
            <w:r w:rsidR="00E639E5" w:rsidRPr="00FE3988">
              <w:rPr>
                <w:rFonts w:ascii="PragmaticaCTT" w:hAnsi="PragmaticaCTT"/>
                <w:sz w:val="18"/>
                <w:szCs w:val="18"/>
                <w:lang w:val="uk-UA"/>
              </w:rPr>
              <w:t>Пшенічкіна</w:t>
            </w:r>
            <w:proofErr w:type="spellEnd"/>
            <w:r w:rsidR="00E639E5" w:rsidRPr="00FE3988">
              <w:rPr>
                <w:rFonts w:ascii="PragmaticaCTT" w:hAnsi="PragmaticaCTT"/>
                <w:sz w:val="18"/>
                <w:szCs w:val="18"/>
                <w:lang w:val="uk-UA"/>
              </w:rPr>
              <w:t xml:space="preserve"> Павла Олександровича</w:t>
            </w:r>
            <w:r w:rsidRPr="00FE3988">
              <w:rPr>
                <w:rFonts w:ascii="PragmaticaCTT" w:hAnsi="PragmaticaCTT"/>
                <w:sz w:val="18"/>
                <w:szCs w:val="18"/>
                <w:lang w:val="uk-UA"/>
              </w:rPr>
              <w:t>.</w:t>
            </w:r>
          </w:p>
        </w:tc>
      </w:tr>
      <w:tr w:rsidR="004F34D2" w:rsidRPr="00FE3988" w14:paraId="642EAE7B"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04D31C34" w14:textId="502EBAD3" w:rsidR="004F34D2" w:rsidRPr="00FE3988" w:rsidRDefault="004F34D2" w:rsidP="000F7715">
            <w:pPr>
              <w:pStyle w:val="a3"/>
              <w:numPr>
                <w:ilvl w:val="0"/>
                <w:numId w:val="4"/>
              </w:numPr>
              <w:ind w:left="0" w:firstLine="0"/>
              <w:rPr>
                <w:rFonts w:ascii="PragmaticaCTT" w:hAnsi="PragmaticaCTT"/>
                <w:sz w:val="18"/>
                <w:szCs w:val="18"/>
                <w:lang w:val="uk-UA"/>
              </w:rPr>
            </w:pPr>
          </w:p>
        </w:tc>
        <w:tc>
          <w:tcPr>
            <w:tcW w:w="3380" w:type="dxa"/>
          </w:tcPr>
          <w:p w14:paraId="31EDB994" w14:textId="77777777" w:rsidR="004F34D2" w:rsidRPr="00FE3988" w:rsidRDefault="004F34D2" w:rsidP="001A78D2">
            <w:pPr>
              <w:jc w:val="both"/>
              <w:rPr>
                <w:rFonts w:ascii="PragmaticaCTT" w:hAnsi="PragmaticaCTT"/>
                <w:bCs/>
                <w:sz w:val="18"/>
                <w:szCs w:val="18"/>
                <w:lang w:val="uk-UA"/>
              </w:rPr>
            </w:pPr>
            <w:r w:rsidRPr="00FE3988">
              <w:rPr>
                <w:rFonts w:ascii="PragmaticaCTT" w:hAnsi="PragmaticaCTT"/>
                <w:bCs/>
                <w:sz w:val="18"/>
                <w:szCs w:val="18"/>
                <w:lang w:val="uk-UA"/>
              </w:rPr>
              <w:t>Обрання секретаря Загальних зборів</w:t>
            </w:r>
            <w:r w:rsidRPr="00FE3988">
              <w:rPr>
                <w:rFonts w:ascii="PragmaticaCTT" w:hAnsi="PragmaticaCTT"/>
                <w:sz w:val="18"/>
                <w:szCs w:val="18"/>
                <w:lang w:val="uk-UA"/>
              </w:rPr>
              <w:t>.</w:t>
            </w:r>
          </w:p>
        </w:tc>
        <w:tc>
          <w:tcPr>
            <w:tcW w:w="6662" w:type="dxa"/>
            <w:shd w:val="clear" w:color="auto" w:fill="auto"/>
          </w:tcPr>
          <w:p w14:paraId="07F52F92" w14:textId="72859C2B" w:rsidR="004F34D2" w:rsidRPr="00FE3988" w:rsidRDefault="004F34D2" w:rsidP="001A78D2">
            <w:pPr>
              <w:pStyle w:val="a3"/>
              <w:tabs>
                <w:tab w:val="left" w:pos="175"/>
              </w:tabs>
              <w:ind w:left="0"/>
              <w:rPr>
                <w:rFonts w:ascii="PragmaticaCTT" w:hAnsi="PragmaticaCTT"/>
                <w:sz w:val="18"/>
                <w:szCs w:val="18"/>
                <w:lang w:val="uk-UA"/>
              </w:rPr>
            </w:pPr>
            <w:r w:rsidRPr="00FE3988">
              <w:rPr>
                <w:rFonts w:ascii="PragmaticaCTT" w:hAnsi="PragmaticaCTT"/>
                <w:sz w:val="18"/>
                <w:szCs w:val="18"/>
                <w:lang w:val="uk-UA"/>
              </w:rPr>
              <w:t xml:space="preserve">Обрати секретарем Загальних зборів </w:t>
            </w:r>
            <w:r w:rsidR="00E639E5" w:rsidRPr="00FE3988">
              <w:rPr>
                <w:rFonts w:ascii="PragmaticaCTT" w:hAnsi="PragmaticaCTT"/>
                <w:bCs/>
                <w:iCs/>
                <w:sz w:val="18"/>
                <w:szCs w:val="18"/>
                <w:lang w:val="uk-UA"/>
              </w:rPr>
              <w:t>Євтушенко Валентину Дмитрівну.</w:t>
            </w:r>
          </w:p>
        </w:tc>
      </w:tr>
      <w:tr w:rsidR="00C2087E" w:rsidRPr="00FE3988" w14:paraId="2AC52A86"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
        </w:trPr>
        <w:tc>
          <w:tcPr>
            <w:tcW w:w="590" w:type="dxa"/>
          </w:tcPr>
          <w:p w14:paraId="6DE89898" w14:textId="2BC20A7E" w:rsidR="004F34D2" w:rsidRPr="00FE3988" w:rsidRDefault="004F34D2" w:rsidP="000F7715">
            <w:pPr>
              <w:pStyle w:val="a3"/>
              <w:numPr>
                <w:ilvl w:val="0"/>
                <w:numId w:val="4"/>
              </w:numPr>
              <w:ind w:left="0" w:firstLine="0"/>
              <w:rPr>
                <w:rFonts w:ascii="PragmaticaCTT" w:hAnsi="PragmaticaCTT"/>
                <w:sz w:val="18"/>
                <w:szCs w:val="18"/>
                <w:lang w:val="uk-UA"/>
              </w:rPr>
            </w:pPr>
          </w:p>
        </w:tc>
        <w:tc>
          <w:tcPr>
            <w:tcW w:w="3380" w:type="dxa"/>
          </w:tcPr>
          <w:p w14:paraId="0F32FF59" w14:textId="77777777" w:rsidR="004F34D2" w:rsidRPr="00FE3988" w:rsidRDefault="004F34D2" w:rsidP="001A78D2">
            <w:pPr>
              <w:widowControl w:val="0"/>
              <w:shd w:val="clear" w:color="auto" w:fill="FFFFFF"/>
              <w:autoSpaceDE w:val="0"/>
              <w:autoSpaceDN w:val="0"/>
              <w:adjustRightInd w:val="0"/>
              <w:jc w:val="both"/>
              <w:rPr>
                <w:rFonts w:ascii="PragmaticaCTT" w:hAnsi="PragmaticaCTT"/>
                <w:sz w:val="18"/>
                <w:szCs w:val="18"/>
                <w:lang w:val="uk-UA"/>
              </w:rPr>
            </w:pPr>
            <w:r w:rsidRPr="00FE3988">
              <w:rPr>
                <w:rFonts w:ascii="PragmaticaCTT" w:hAnsi="PragmaticaCTT"/>
                <w:sz w:val="18"/>
                <w:szCs w:val="18"/>
                <w:lang w:val="uk-UA"/>
              </w:rPr>
              <w:t>Затвердження річного звіту Товариства.</w:t>
            </w:r>
          </w:p>
        </w:tc>
        <w:tc>
          <w:tcPr>
            <w:tcW w:w="6662" w:type="dxa"/>
          </w:tcPr>
          <w:p w14:paraId="327AC430" w14:textId="2D31CFE0" w:rsidR="004F34D2" w:rsidRPr="00FE3988" w:rsidRDefault="004F34D2" w:rsidP="001A78D2">
            <w:pPr>
              <w:pStyle w:val="a3"/>
              <w:tabs>
                <w:tab w:val="left" w:pos="0"/>
              </w:tabs>
              <w:ind w:left="0"/>
              <w:rPr>
                <w:rFonts w:ascii="PragmaticaCTT" w:hAnsi="PragmaticaCTT"/>
                <w:sz w:val="18"/>
                <w:szCs w:val="18"/>
                <w:lang w:val="uk-UA"/>
              </w:rPr>
            </w:pPr>
            <w:r w:rsidRPr="00FE3988">
              <w:rPr>
                <w:rFonts w:ascii="PragmaticaCTT" w:hAnsi="PragmaticaCTT"/>
                <w:sz w:val="18"/>
                <w:szCs w:val="18"/>
                <w:lang w:val="uk-UA"/>
              </w:rPr>
              <w:t>Затвердити річний звіт Товариства за 201</w:t>
            </w:r>
            <w:r w:rsidR="006954F1" w:rsidRPr="00FE3988">
              <w:rPr>
                <w:rFonts w:ascii="PragmaticaCTT" w:hAnsi="PragmaticaCTT"/>
                <w:sz w:val="18"/>
                <w:szCs w:val="18"/>
                <w:lang w:val="uk-UA"/>
              </w:rPr>
              <w:t>7</w:t>
            </w:r>
            <w:r w:rsidRPr="00FE3988">
              <w:rPr>
                <w:rFonts w:ascii="PragmaticaCTT" w:hAnsi="PragmaticaCTT"/>
                <w:sz w:val="18"/>
                <w:szCs w:val="18"/>
                <w:lang w:val="uk-UA"/>
              </w:rPr>
              <w:t xml:space="preserve"> рік.</w:t>
            </w:r>
          </w:p>
        </w:tc>
      </w:tr>
      <w:tr w:rsidR="00C2087E" w:rsidRPr="00FE3988" w14:paraId="70297F73"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590" w:type="dxa"/>
          </w:tcPr>
          <w:p w14:paraId="68FD1C49" w14:textId="4E195572" w:rsidR="006954F1" w:rsidRPr="00FE3988" w:rsidRDefault="006954F1" w:rsidP="000F7715">
            <w:pPr>
              <w:pStyle w:val="a3"/>
              <w:numPr>
                <w:ilvl w:val="0"/>
                <w:numId w:val="4"/>
              </w:numPr>
              <w:ind w:left="0" w:firstLine="0"/>
              <w:rPr>
                <w:rFonts w:ascii="PragmaticaCTT" w:hAnsi="PragmaticaCTT"/>
                <w:sz w:val="18"/>
                <w:szCs w:val="18"/>
                <w:lang w:val="uk-UA"/>
              </w:rPr>
            </w:pPr>
          </w:p>
        </w:tc>
        <w:tc>
          <w:tcPr>
            <w:tcW w:w="3380" w:type="dxa"/>
          </w:tcPr>
          <w:p w14:paraId="513312E8" w14:textId="77777777" w:rsidR="006954F1" w:rsidRPr="00FE3988" w:rsidRDefault="006954F1" w:rsidP="006954F1">
            <w:pPr>
              <w:widowControl w:val="0"/>
              <w:shd w:val="clear" w:color="auto" w:fill="FFFFFF"/>
              <w:autoSpaceDE w:val="0"/>
              <w:autoSpaceDN w:val="0"/>
              <w:adjustRightInd w:val="0"/>
              <w:jc w:val="both"/>
              <w:rPr>
                <w:rFonts w:ascii="PragmaticaCTT" w:hAnsi="PragmaticaCTT"/>
                <w:sz w:val="18"/>
                <w:szCs w:val="18"/>
                <w:lang w:val="uk-UA"/>
              </w:rPr>
            </w:pPr>
            <w:r w:rsidRPr="00FE3988">
              <w:rPr>
                <w:rFonts w:ascii="PragmaticaCTT" w:hAnsi="PragmaticaCTT"/>
                <w:sz w:val="18"/>
                <w:szCs w:val="18"/>
                <w:lang w:val="uk-UA"/>
              </w:rPr>
              <w:t>Розподіл прибутку (покриття збитків) Товариства.</w:t>
            </w:r>
          </w:p>
        </w:tc>
        <w:tc>
          <w:tcPr>
            <w:tcW w:w="6662" w:type="dxa"/>
          </w:tcPr>
          <w:p w14:paraId="2F6927D2" w14:textId="00A78333" w:rsidR="006954F1" w:rsidRPr="00FE3988" w:rsidRDefault="006954F1" w:rsidP="00FF4EE0">
            <w:pPr>
              <w:rPr>
                <w:rFonts w:ascii="PragmaticaCTT" w:hAnsi="PragmaticaCTT"/>
                <w:sz w:val="18"/>
                <w:szCs w:val="18"/>
                <w:lang w:val="uk-UA"/>
              </w:rPr>
            </w:pPr>
            <w:r w:rsidRPr="00FE3988">
              <w:rPr>
                <w:rFonts w:ascii="PragmaticaCTT" w:hAnsi="PragmaticaCTT"/>
                <w:sz w:val="18"/>
                <w:szCs w:val="18"/>
                <w:lang w:val="uk-UA"/>
              </w:rPr>
              <w:t xml:space="preserve">Прибуток, отриманий Товариством за результатами діяльності в 2017 році, у розмірі </w:t>
            </w:r>
            <w:r w:rsidR="00E639E5" w:rsidRPr="00FE3988">
              <w:rPr>
                <w:rFonts w:ascii="PragmaticaCTT" w:hAnsi="PragmaticaCTT"/>
                <w:sz w:val="18"/>
                <w:szCs w:val="18"/>
                <w:lang w:val="uk-UA"/>
              </w:rPr>
              <w:t xml:space="preserve">7892 </w:t>
            </w:r>
            <w:r w:rsidRPr="00FE3988">
              <w:rPr>
                <w:rFonts w:ascii="PragmaticaCTT" w:hAnsi="PragmaticaCTT"/>
                <w:sz w:val="18"/>
                <w:szCs w:val="18"/>
                <w:lang w:val="uk-UA"/>
              </w:rPr>
              <w:t xml:space="preserve">тис. грн., залишити нерозподіленим. </w:t>
            </w:r>
          </w:p>
        </w:tc>
      </w:tr>
      <w:tr w:rsidR="00C2087E" w:rsidRPr="00FE3988" w14:paraId="6437EB27"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030B48A8" w14:textId="3CEFCFCE" w:rsidR="006954F1" w:rsidRPr="00FE3988" w:rsidRDefault="006954F1" w:rsidP="000F7715">
            <w:pPr>
              <w:pStyle w:val="a3"/>
              <w:numPr>
                <w:ilvl w:val="0"/>
                <w:numId w:val="4"/>
              </w:numPr>
              <w:ind w:left="0" w:firstLine="0"/>
              <w:rPr>
                <w:rFonts w:ascii="PragmaticaCTT" w:hAnsi="PragmaticaCTT"/>
                <w:sz w:val="18"/>
                <w:szCs w:val="18"/>
                <w:lang w:val="uk-UA"/>
              </w:rPr>
            </w:pPr>
          </w:p>
        </w:tc>
        <w:tc>
          <w:tcPr>
            <w:tcW w:w="3380" w:type="dxa"/>
          </w:tcPr>
          <w:p w14:paraId="62EEFB78" w14:textId="77777777" w:rsidR="006954F1" w:rsidRPr="00FE3988" w:rsidRDefault="006954F1" w:rsidP="006954F1">
            <w:pPr>
              <w:widowControl w:val="0"/>
              <w:shd w:val="clear" w:color="auto" w:fill="FFFFFF"/>
              <w:autoSpaceDE w:val="0"/>
              <w:autoSpaceDN w:val="0"/>
              <w:adjustRightInd w:val="0"/>
              <w:jc w:val="both"/>
              <w:rPr>
                <w:rFonts w:ascii="PragmaticaCTT" w:hAnsi="PragmaticaCTT"/>
                <w:sz w:val="18"/>
                <w:szCs w:val="18"/>
                <w:lang w:val="uk-UA"/>
              </w:rPr>
            </w:pPr>
            <w:r w:rsidRPr="00FE3988">
              <w:rPr>
                <w:rFonts w:ascii="PragmaticaCTT" w:hAnsi="PragmaticaCTT"/>
                <w:sz w:val="18"/>
                <w:szCs w:val="18"/>
                <w:lang w:val="uk-UA"/>
              </w:rPr>
              <w:t>Прийняття рішення за наслідками розгляду звіту Наглядової ради, звіту виконавчого органу.</w:t>
            </w:r>
          </w:p>
        </w:tc>
        <w:tc>
          <w:tcPr>
            <w:tcW w:w="6662" w:type="dxa"/>
          </w:tcPr>
          <w:p w14:paraId="05320B68" w14:textId="2D0BFF72" w:rsidR="006954F1" w:rsidRPr="00FE3988" w:rsidRDefault="006954F1" w:rsidP="006954F1">
            <w:pPr>
              <w:pStyle w:val="a3"/>
              <w:numPr>
                <w:ilvl w:val="0"/>
                <w:numId w:val="1"/>
              </w:numPr>
              <w:tabs>
                <w:tab w:val="left" w:pos="175"/>
                <w:tab w:val="left" w:pos="317"/>
              </w:tabs>
              <w:ind w:left="0" w:firstLine="0"/>
              <w:jc w:val="both"/>
              <w:rPr>
                <w:rFonts w:ascii="PragmaticaCTT" w:hAnsi="PragmaticaCTT"/>
                <w:sz w:val="18"/>
                <w:szCs w:val="18"/>
                <w:lang w:val="uk-UA"/>
              </w:rPr>
            </w:pPr>
            <w:r w:rsidRPr="00FE3988">
              <w:rPr>
                <w:rFonts w:ascii="PragmaticaCTT" w:hAnsi="PragmaticaCTT"/>
                <w:sz w:val="18"/>
                <w:szCs w:val="18"/>
                <w:lang w:val="uk-UA"/>
              </w:rPr>
              <w:t>Затвердити звіт Наглядової ради Товариства про результати діяльності у 201</w:t>
            </w:r>
            <w:r w:rsidR="00BE60C2" w:rsidRPr="00FE3988">
              <w:rPr>
                <w:rFonts w:ascii="PragmaticaCTT" w:hAnsi="PragmaticaCTT"/>
                <w:sz w:val="18"/>
                <w:szCs w:val="18"/>
                <w:lang w:val="uk-UA"/>
              </w:rPr>
              <w:t>7</w:t>
            </w:r>
            <w:r w:rsidRPr="00FE3988">
              <w:rPr>
                <w:rFonts w:ascii="PragmaticaCTT" w:hAnsi="PragmaticaCTT"/>
                <w:sz w:val="18"/>
                <w:szCs w:val="18"/>
                <w:lang w:val="uk-UA"/>
              </w:rPr>
              <w:t xml:space="preserve"> році.</w:t>
            </w:r>
          </w:p>
          <w:p w14:paraId="6BEC52F8" w14:textId="554B3093" w:rsidR="006954F1" w:rsidRPr="00FE3988" w:rsidRDefault="006954F1" w:rsidP="006954F1">
            <w:pPr>
              <w:pStyle w:val="a3"/>
              <w:numPr>
                <w:ilvl w:val="0"/>
                <w:numId w:val="1"/>
              </w:numPr>
              <w:tabs>
                <w:tab w:val="left" w:pos="175"/>
                <w:tab w:val="left" w:pos="317"/>
              </w:tabs>
              <w:ind w:left="0" w:firstLine="0"/>
              <w:jc w:val="both"/>
              <w:rPr>
                <w:rFonts w:ascii="PragmaticaCTT" w:hAnsi="PragmaticaCTT"/>
                <w:sz w:val="18"/>
                <w:szCs w:val="18"/>
                <w:lang w:val="uk-UA"/>
              </w:rPr>
            </w:pPr>
            <w:r w:rsidRPr="00FE3988">
              <w:rPr>
                <w:rFonts w:ascii="PragmaticaCTT" w:hAnsi="PragmaticaCTT"/>
                <w:sz w:val="18"/>
                <w:szCs w:val="18"/>
                <w:lang w:val="uk-UA"/>
              </w:rPr>
              <w:t>Затвердити звіт директора</w:t>
            </w:r>
            <w:r w:rsidR="00CD56E9" w:rsidRPr="00FE3988">
              <w:rPr>
                <w:rFonts w:ascii="PragmaticaCTT" w:hAnsi="PragmaticaCTT"/>
                <w:sz w:val="18"/>
                <w:szCs w:val="18"/>
                <w:lang w:val="uk-UA"/>
              </w:rPr>
              <w:t xml:space="preserve"> Товарист</w:t>
            </w:r>
            <w:r w:rsidR="005C3A70" w:rsidRPr="00FE3988">
              <w:rPr>
                <w:rFonts w:ascii="PragmaticaCTT" w:hAnsi="PragmaticaCTT"/>
                <w:sz w:val="18"/>
                <w:szCs w:val="18"/>
                <w:lang w:val="uk-UA"/>
              </w:rPr>
              <w:t>ва</w:t>
            </w:r>
            <w:r w:rsidRPr="00FE3988">
              <w:rPr>
                <w:rFonts w:ascii="PragmaticaCTT" w:hAnsi="PragmaticaCTT"/>
                <w:sz w:val="18"/>
                <w:szCs w:val="18"/>
                <w:lang w:val="uk-UA"/>
              </w:rPr>
              <w:t xml:space="preserve"> про результати фінансово-господарської діяльності за 201</w:t>
            </w:r>
            <w:r w:rsidR="00BE60C2" w:rsidRPr="00FE3988">
              <w:rPr>
                <w:rFonts w:ascii="PragmaticaCTT" w:hAnsi="PragmaticaCTT"/>
                <w:sz w:val="18"/>
                <w:szCs w:val="18"/>
                <w:lang w:val="uk-UA"/>
              </w:rPr>
              <w:t>7</w:t>
            </w:r>
            <w:r w:rsidRPr="00FE3988">
              <w:rPr>
                <w:rFonts w:ascii="PragmaticaCTT" w:hAnsi="PragmaticaCTT"/>
                <w:sz w:val="18"/>
                <w:szCs w:val="18"/>
                <w:lang w:val="uk-UA"/>
              </w:rPr>
              <w:t xml:space="preserve"> рік.</w:t>
            </w:r>
          </w:p>
        </w:tc>
      </w:tr>
      <w:tr w:rsidR="00C2087E" w:rsidRPr="00FE3988" w14:paraId="708FD7CB"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35282A84" w14:textId="5703E00F" w:rsidR="00C2087E" w:rsidRPr="00FE3988" w:rsidRDefault="00C2087E" w:rsidP="000F7715">
            <w:pPr>
              <w:pStyle w:val="a3"/>
              <w:numPr>
                <w:ilvl w:val="0"/>
                <w:numId w:val="4"/>
              </w:numPr>
              <w:ind w:left="0" w:firstLine="0"/>
              <w:rPr>
                <w:rFonts w:ascii="PragmaticaCTT" w:hAnsi="PragmaticaCTT"/>
                <w:sz w:val="18"/>
                <w:szCs w:val="18"/>
                <w:lang w:val="uk-UA"/>
              </w:rPr>
            </w:pPr>
          </w:p>
        </w:tc>
        <w:tc>
          <w:tcPr>
            <w:tcW w:w="3380" w:type="dxa"/>
          </w:tcPr>
          <w:p w14:paraId="60F3CB70" w14:textId="03456C41" w:rsidR="00C2087E" w:rsidRPr="00FE3988" w:rsidRDefault="0035171B" w:rsidP="006954F1">
            <w:pPr>
              <w:widowControl w:val="0"/>
              <w:shd w:val="clear" w:color="auto" w:fill="FFFFFF"/>
              <w:autoSpaceDE w:val="0"/>
              <w:autoSpaceDN w:val="0"/>
              <w:adjustRightInd w:val="0"/>
              <w:jc w:val="both"/>
              <w:rPr>
                <w:rFonts w:ascii="PragmaticaCTT" w:hAnsi="PragmaticaCTT"/>
                <w:sz w:val="18"/>
                <w:szCs w:val="18"/>
                <w:lang w:val="uk-UA"/>
              </w:rPr>
            </w:pPr>
            <w:r w:rsidRPr="00FE3988">
              <w:rPr>
                <w:rFonts w:ascii="PragmaticaCTT" w:hAnsi="PragmaticaCTT"/>
                <w:sz w:val="18"/>
                <w:szCs w:val="18"/>
                <w:lang w:val="uk-UA"/>
              </w:rPr>
              <w:t>Зміна</w:t>
            </w:r>
            <w:r w:rsidR="0098161E" w:rsidRPr="00FE3988">
              <w:rPr>
                <w:rFonts w:ascii="PragmaticaCTT" w:hAnsi="PragmaticaCTT"/>
                <w:sz w:val="18"/>
                <w:szCs w:val="18"/>
                <w:lang w:val="uk-UA"/>
              </w:rPr>
              <w:t xml:space="preserve"> типу </w:t>
            </w:r>
            <w:r w:rsidR="00D56375" w:rsidRPr="00FE3988">
              <w:rPr>
                <w:rFonts w:ascii="PragmaticaCTT" w:hAnsi="PragmaticaCTT"/>
                <w:sz w:val="18"/>
                <w:szCs w:val="18"/>
                <w:lang w:val="uk-UA"/>
              </w:rPr>
              <w:t>Т</w:t>
            </w:r>
            <w:r w:rsidR="0098161E" w:rsidRPr="00FE3988">
              <w:rPr>
                <w:rFonts w:ascii="PragmaticaCTT" w:hAnsi="PragmaticaCTT"/>
                <w:sz w:val="18"/>
                <w:szCs w:val="18"/>
                <w:lang w:val="uk-UA"/>
              </w:rPr>
              <w:t>овариства.</w:t>
            </w:r>
          </w:p>
        </w:tc>
        <w:tc>
          <w:tcPr>
            <w:tcW w:w="6662" w:type="dxa"/>
          </w:tcPr>
          <w:p w14:paraId="03D07E74" w14:textId="6113BACC" w:rsidR="00C2087E" w:rsidRPr="00FE3988" w:rsidRDefault="00C75B30" w:rsidP="00C2087E">
            <w:pPr>
              <w:pStyle w:val="a3"/>
              <w:tabs>
                <w:tab w:val="left" w:pos="175"/>
                <w:tab w:val="left" w:pos="317"/>
              </w:tabs>
              <w:ind w:left="0"/>
              <w:jc w:val="both"/>
              <w:rPr>
                <w:rFonts w:ascii="PragmaticaCTT" w:hAnsi="PragmaticaCTT"/>
                <w:sz w:val="18"/>
                <w:szCs w:val="18"/>
                <w:lang w:val="uk-UA"/>
              </w:rPr>
            </w:pPr>
            <w:r w:rsidRPr="00FE3988">
              <w:rPr>
                <w:rFonts w:ascii="PragmaticaCTT" w:hAnsi="PragmaticaCTT"/>
                <w:sz w:val="18"/>
                <w:szCs w:val="18"/>
                <w:lang w:val="uk-UA"/>
              </w:rPr>
              <w:t xml:space="preserve">Змінити </w:t>
            </w:r>
            <w:r w:rsidR="005253E0" w:rsidRPr="00FE3988">
              <w:rPr>
                <w:rFonts w:ascii="PragmaticaCTT" w:hAnsi="PragmaticaCTT"/>
                <w:sz w:val="18"/>
                <w:szCs w:val="18"/>
                <w:lang w:val="uk-UA"/>
              </w:rPr>
              <w:t>тип Публічного акціонерного товариства «</w:t>
            </w:r>
            <w:proofErr w:type="spellStart"/>
            <w:r w:rsidR="00E639E5" w:rsidRPr="00FE3988">
              <w:rPr>
                <w:rFonts w:ascii="PragmaticaCTT" w:hAnsi="PragmaticaCTT"/>
                <w:sz w:val="18"/>
                <w:szCs w:val="18"/>
                <w:lang w:val="uk-UA"/>
              </w:rPr>
              <w:t>Каплинцівське</w:t>
            </w:r>
            <w:proofErr w:type="spellEnd"/>
            <w:r w:rsidR="005253E0" w:rsidRPr="00FE3988">
              <w:rPr>
                <w:rFonts w:ascii="PragmaticaCTT" w:hAnsi="PragmaticaCTT"/>
                <w:sz w:val="18"/>
                <w:szCs w:val="18"/>
                <w:lang w:val="uk-UA"/>
              </w:rPr>
              <w:t xml:space="preserve">» </w:t>
            </w:r>
            <w:r w:rsidR="00C81F27" w:rsidRPr="00FE3988">
              <w:rPr>
                <w:rFonts w:ascii="PragmaticaCTT" w:hAnsi="PragmaticaCTT"/>
                <w:sz w:val="18"/>
                <w:szCs w:val="18"/>
                <w:lang w:val="uk-UA"/>
              </w:rPr>
              <w:t>з публічного на приватний.</w:t>
            </w:r>
          </w:p>
        </w:tc>
      </w:tr>
      <w:tr w:rsidR="00EF3738" w:rsidRPr="00FE3988" w14:paraId="7ECE0390"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5549B446" w14:textId="4AB79191" w:rsidR="00EF3738" w:rsidRPr="00FE3988" w:rsidRDefault="00EF3738" w:rsidP="000F7715">
            <w:pPr>
              <w:pStyle w:val="a3"/>
              <w:numPr>
                <w:ilvl w:val="0"/>
                <w:numId w:val="4"/>
              </w:numPr>
              <w:ind w:left="0" w:firstLine="0"/>
              <w:rPr>
                <w:rFonts w:ascii="PragmaticaCTT" w:hAnsi="PragmaticaCTT"/>
                <w:sz w:val="18"/>
                <w:szCs w:val="18"/>
                <w:lang w:val="uk-UA"/>
              </w:rPr>
            </w:pPr>
          </w:p>
        </w:tc>
        <w:tc>
          <w:tcPr>
            <w:tcW w:w="3380" w:type="dxa"/>
          </w:tcPr>
          <w:p w14:paraId="0795B98D" w14:textId="01A12B9A" w:rsidR="00EF3738" w:rsidRPr="00FE3988" w:rsidRDefault="0035171B" w:rsidP="006954F1">
            <w:pPr>
              <w:widowControl w:val="0"/>
              <w:shd w:val="clear" w:color="auto" w:fill="FFFFFF"/>
              <w:autoSpaceDE w:val="0"/>
              <w:autoSpaceDN w:val="0"/>
              <w:adjustRightInd w:val="0"/>
              <w:jc w:val="both"/>
              <w:rPr>
                <w:rFonts w:ascii="PragmaticaCTT" w:hAnsi="PragmaticaCTT"/>
                <w:sz w:val="18"/>
                <w:szCs w:val="18"/>
                <w:lang w:val="uk-UA"/>
              </w:rPr>
            </w:pPr>
            <w:r w:rsidRPr="00FE3988">
              <w:rPr>
                <w:rFonts w:ascii="PragmaticaCTT" w:hAnsi="PragmaticaCTT"/>
                <w:sz w:val="18"/>
                <w:szCs w:val="18"/>
                <w:lang w:val="uk-UA"/>
              </w:rPr>
              <w:t xml:space="preserve">Зміна </w:t>
            </w:r>
            <w:r w:rsidR="003937DC" w:rsidRPr="00FE3988">
              <w:rPr>
                <w:rFonts w:ascii="PragmaticaCTT" w:hAnsi="PragmaticaCTT"/>
                <w:sz w:val="18"/>
                <w:szCs w:val="18"/>
                <w:lang w:val="uk-UA"/>
              </w:rPr>
              <w:t xml:space="preserve">найменування </w:t>
            </w:r>
            <w:r w:rsidR="00D56375" w:rsidRPr="00FE3988">
              <w:rPr>
                <w:rFonts w:ascii="PragmaticaCTT" w:hAnsi="PragmaticaCTT"/>
                <w:sz w:val="18"/>
                <w:szCs w:val="18"/>
                <w:lang w:val="uk-UA"/>
              </w:rPr>
              <w:t>Товариства.</w:t>
            </w:r>
          </w:p>
        </w:tc>
        <w:tc>
          <w:tcPr>
            <w:tcW w:w="6662" w:type="dxa"/>
          </w:tcPr>
          <w:p w14:paraId="0BCACC05" w14:textId="5AC5BFC0" w:rsidR="00EF3738" w:rsidRPr="00FE3988" w:rsidRDefault="00CA5D2B" w:rsidP="00EF2166">
            <w:pPr>
              <w:pStyle w:val="a3"/>
              <w:numPr>
                <w:ilvl w:val="0"/>
                <w:numId w:val="3"/>
              </w:numPr>
              <w:tabs>
                <w:tab w:val="left" w:pos="175"/>
                <w:tab w:val="left" w:pos="317"/>
              </w:tabs>
              <w:ind w:left="0" w:firstLine="0"/>
              <w:jc w:val="both"/>
              <w:rPr>
                <w:rFonts w:ascii="PragmaticaCTT" w:hAnsi="PragmaticaCTT"/>
                <w:sz w:val="18"/>
                <w:szCs w:val="18"/>
                <w:lang w:val="uk-UA"/>
              </w:rPr>
            </w:pPr>
            <w:r w:rsidRPr="00FE3988">
              <w:rPr>
                <w:rFonts w:ascii="PragmaticaCTT" w:hAnsi="PragmaticaCTT"/>
                <w:sz w:val="18"/>
                <w:szCs w:val="18"/>
                <w:lang w:val="uk-UA"/>
              </w:rPr>
              <w:t xml:space="preserve">Змінити повне найменування товариства </w:t>
            </w:r>
            <w:r w:rsidR="00A450EC" w:rsidRPr="00FE3988">
              <w:rPr>
                <w:rFonts w:ascii="PragmaticaCTT" w:hAnsi="PragmaticaCTT"/>
                <w:sz w:val="18"/>
                <w:szCs w:val="18"/>
                <w:lang w:val="uk-UA"/>
              </w:rPr>
              <w:t>з</w:t>
            </w:r>
            <w:r w:rsidRPr="00FE3988">
              <w:rPr>
                <w:rFonts w:ascii="PragmaticaCTT" w:hAnsi="PragmaticaCTT"/>
                <w:sz w:val="18"/>
                <w:szCs w:val="18"/>
                <w:lang w:val="uk-UA"/>
              </w:rPr>
              <w:t xml:space="preserve"> Публічного акціонерного товариства «</w:t>
            </w:r>
            <w:proofErr w:type="spellStart"/>
            <w:r w:rsidR="00E639E5" w:rsidRPr="00FE3988">
              <w:rPr>
                <w:rFonts w:ascii="PragmaticaCTT" w:hAnsi="PragmaticaCTT"/>
                <w:sz w:val="18"/>
                <w:szCs w:val="18"/>
                <w:lang w:val="uk-UA"/>
              </w:rPr>
              <w:t>Каплинцівське</w:t>
            </w:r>
            <w:proofErr w:type="spellEnd"/>
            <w:r w:rsidRPr="00FE3988">
              <w:rPr>
                <w:rFonts w:ascii="PragmaticaCTT" w:hAnsi="PragmaticaCTT"/>
                <w:sz w:val="18"/>
                <w:szCs w:val="18"/>
                <w:lang w:val="uk-UA"/>
              </w:rPr>
              <w:t>»</w:t>
            </w:r>
            <w:r w:rsidR="00A450EC" w:rsidRPr="00FE3988">
              <w:rPr>
                <w:rFonts w:ascii="PragmaticaCTT" w:hAnsi="PragmaticaCTT"/>
                <w:sz w:val="18"/>
                <w:szCs w:val="18"/>
                <w:lang w:val="uk-UA"/>
              </w:rPr>
              <w:t xml:space="preserve"> на</w:t>
            </w:r>
            <w:r w:rsidR="003D6A1D" w:rsidRPr="00FE3988">
              <w:rPr>
                <w:rFonts w:ascii="PragmaticaCTT" w:hAnsi="PragmaticaCTT"/>
                <w:sz w:val="18"/>
                <w:szCs w:val="18"/>
                <w:lang w:val="uk-UA"/>
              </w:rPr>
              <w:t xml:space="preserve"> Приватне</w:t>
            </w:r>
            <w:r w:rsidR="00A450EC" w:rsidRPr="00FE3988">
              <w:rPr>
                <w:rFonts w:ascii="PragmaticaCTT" w:hAnsi="PragmaticaCTT"/>
                <w:sz w:val="18"/>
                <w:szCs w:val="18"/>
                <w:lang w:val="uk-UA"/>
              </w:rPr>
              <w:t xml:space="preserve"> </w:t>
            </w:r>
            <w:r w:rsidR="003D6A1D" w:rsidRPr="00FE3988">
              <w:rPr>
                <w:rFonts w:ascii="PragmaticaCTT" w:hAnsi="PragmaticaCTT"/>
                <w:sz w:val="18"/>
                <w:szCs w:val="18"/>
                <w:lang w:val="uk-UA"/>
              </w:rPr>
              <w:t>а</w:t>
            </w:r>
            <w:r w:rsidR="00467C7D" w:rsidRPr="00FE3988">
              <w:rPr>
                <w:rFonts w:ascii="PragmaticaCTT" w:hAnsi="PragmaticaCTT"/>
                <w:sz w:val="18"/>
                <w:szCs w:val="18"/>
                <w:lang w:val="uk-UA"/>
              </w:rPr>
              <w:t>кціонерне товариство «</w:t>
            </w:r>
            <w:proofErr w:type="spellStart"/>
            <w:r w:rsidR="00467C7D" w:rsidRPr="00FE3988">
              <w:rPr>
                <w:rFonts w:ascii="PragmaticaCTT" w:hAnsi="PragmaticaCTT"/>
                <w:sz w:val="18"/>
                <w:szCs w:val="18"/>
                <w:lang w:val="uk-UA"/>
              </w:rPr>
              <w:t>Каплинцівське</w:t>
            </w:r>
            <w:proofErr w:type="spellEnd"/>
            <w:r w:rsidR="00467C7D" w:rsidRPr="00FE3988">
              <w:rPr>
                <w:rFonts w:ascii="PragmaticaCTT" w:hAnsi="PragmaticaCTT"/>
                <w:sz w:val="18"/>
                <w:szCs w:val="18"/>
                <w:lang w:val="uk-UA"/>
              </w:rPr>
              <w:t>»</w:t>
            </w:r>
            <w:r w:rsidR="00627839" w:rsidRPr="00FE3988">
              <w:rPr>
                <w:rFonts w:ascii="PragmaticaCTT" w:hAnsi="PragmaticaCTT"/>
                <w:sz w:val="18"/>
                <w:szCs w:val="18"/>
                <w:lang w:val="uk-UA"/>
              </w:rPr>
              <w:t>.</w:t>
            </w:r>
          </w:p>
          <w:p w14:paraId="15FBFAB7" w14:textId="71E5A226" w:rsidR="00101173" w:rsidRPr="00FE3988" w:rsidRDefault="00627839" w:rsidP="00467C7D">
            <w:pPr>
              <w:pStyle w:val="a3"/>
              <w:numPr>
                <w:ilvl w:val="0"/>
                <w:numId w:val="3"/>
              </w:numPr>
              <w:tabs>
                <w:tab w:val="left" w:pos="175"/>
                <w:tab w:val="left" w:pos="317"/>
              </w:tabs>
              <w:ind w:left="0" w:firstLine="0"/>
              <w:jc w:val="both"/>
              <w:rPr>
                <w:rFonts w:ascii="PragmaticaCTT" w:hAnsi="PragmaticaCTT"/>
                <w:sz w:val="18"/>
                <w:szCs w:val="18"/>
                <w:lang w:val="uk-UA"/>
              </w:rPr>
            </w:pPr>
            <w:r w:rsidRPr="00FE3988">
              <w:rPr>
                <w:rFonts w:ascii="PragmaticaCTT" w:hAnsi="PragmaticaCTT"/>
                <w:sz w:val="18"/>
                <w:szCs w:val="18"/>
                <w:lang w:val="uk-UA"/>
              </w:rPr>
              <w:t>Змі</w:t>
            </w:r>
            <w:r w:rsidR="00101173" w:rsidRPr="00FE3988">
              <w:rPr>
                <w:rFonts w:ascii="PragmaticaCTT" w:hAnsi="PragmaticaCTT"/>
                <w:sz w:val="18"/>
                <w:szCs w:val="18"/>
                <w:lang w:val="uk-UA"/>
              </w:rPr>
              <w:t>нити скорочене найменування товариства</w:t>
            </w:r>
            <w:r w:rsidR="00D84A62" w:rsidRPr="00FE3988">
              <w:rPr>
                <w:rFonts w:ascii="PragmaticaCTT" w:hAnsi="PragmaticaCTT"/>
                <w:sz w:val="18"/>
                <w:szCs w:val="18"/>
                <w:lang w:val="uk-UA"/>
              </w:rPr>
              <w:t xml:space="preserve"> з ПАТ «</w:t>
            </w:r>
            <w:proofErr w:type="spellStart"/>
            <w:r w:rsidR="00467C7D" w:rsidRPr="00FE3988">
              <w:rPr>
                <w:rFonts w:ascii="PragmaticaCTT" w:hAnsi="PragmaticaCTT"/>
                <w:sz w:val="18"/>
                <w:szCs w:val="18"/>
                <w:lang w:val="uk-UA"/>
              </w:rPr>
              <w:t>Каплинцівське</w:t>
            </w:r>
            <w:proofErr w:type="spellEnd"/>
            <w:r w:rsidR="00D84A62" w:rsidRPr="00FE3988">
              <w:rPr>
                <w:rFonts w:ascii="PragmaticaCTT" w:hAnsi="PragmaticaCTT"/>
                <w:sz w:val="18"/>
                <w:szCs w:val="18"/>
                <w:lang w:val="uk-UA"/>
              </w:rPr>
              <w:t>»</w:t>
            </w:r>
            <w:r w:rsidR="003B07FA" w:rsidRPr="00FE3988">
              <w:rPr>
                <w:rFonts w:ascii="PragmaticaCTT" w:hAnsi="PragmaticaCTT"/>
                <w:sz w:val="18"/>
                <w:szCs w:val="18"/>
                <w:lang w:val="uk-UA"/>
              </w:rPr>
              <w:t xml:space="preserve"> на</w:t>
            </w:r>
            <w:r w:rsidR="00467C7D" w:rsidRPr="00FE3988">
              <w:rPr>
                <w:rFonts w:ascii="PragmaticaCTT" w:hAnsi="PragmaticaCTT"/>
                <w:sz w:val="18"/>
                <w:szCs w:val="18"/>
                <w:lang w:val="uk-UA"/>
              </w:rPr>
              <w:t xml:space="preserve"> </w:t>
            </w:r>
            <w:r w:rsidR="003D6A1D" w:rsidRPr="00FE3988">
              <w:rPr>
                <w:rFonts w:ascii="PragmaticaCTT" w:hAnsi="PragmaticaCTT"/>
                <w:sz w:val="18"/>
                <w:szCs w:val="18"/>
                <w:lang w:val="uk-UA"/>
              </w:rPr>
              <w:t>ПР</w:t>
            </w:r>
            <w:r w:rsidR="00467C7D" w:rsidRPr="00FE3988">
              <w:rPr>
                <w:rFonts w:ascii="PragmaticaCTT" w:hAnsi="PragmaticaCTT"/>
                <w:sz w:val="18"/>
                <w:szCs w:val="18"/>
                <w:lang w:val="uk-UA"/>
              </w:rPr>
              <w:t>АТ</w:t>
            </w:r>
            <w:r w:rsidR="0057102C" w:rsidRPr="00FE3988">
              <w:rPr>
                <w:rFonts w:ascii="PragmaticaCTT" w:hAnsi="PragmaticaCTT"/>
                <w:sz w:val="18"/>
                <w:szCs w:val="18"/>
                <w:lang w:val="uk-UA"/>
              </w:rPr>
              <w:t xml:space="preserve"> </w:t>
            </w:r>
            <w:r w:rsidR="00467C7D" w:rsidRPr="00FE3988">
              <w:rPr>
                <w:rFonts w:ascii="PragmaticaCTT" w:hAnsi="PragmaticaCTT"/>
                <w:sz w:val="18"/>
                <w:szCs w:val="18"/>
                <w:lang w:val="uk-UA"/>
              </w:rPr>
              <w:t>«</w:t>
            </w:r>
            <w:proofErr w:type="spellStart"/>
            <w:r w:rsidR="00467C7D" w:rsidRPr="00FE3988">
              <w:rPr>
                <w:rFonts w:ascii="PragmaticaCTT" w:hAnsi="PragmaticaCTT"/>
                <w:sz w:val="18"/>
                <w:szCs w:val="18"/>
                <w:lang w:val="uk-UA"/>
              </w:rPr>
              <w:t>Каплинцівське</w:t>
            </w:r>
            <w:proofErr w:type="spellEnd"/>
            <w:r w:rsidR="00467C7D" w:rsidRPr="00FE3988">
              <w:rPr>
                <w:rFonts w:ascii="PragmaticaCTT" w:hAnsi="PragmaticaCTT"/>
                <w:sz w:val="18"/>
                <w:szCs w:val="18"/>
                <w:lang w:val="uk-UA"/>
              </w:rPr>
              <w:t>».</w:t>
            </w:r>
          </w:p>
        </w:tc>
      </w:tr>
      <w:tr w:rsidR="006954F1" w:rsidRPr="00FE3988" w14:paraId="7C91B1CE"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50452922" w14:textId="7F5833A6" w:rsidR="006954F1" w:rsidRPr="00FE3988" w:rsidRDefault="006954F1" w:rsidP="000F7715">
            <w:pPr>
              <w:pStyle w:val="a3"/>
              <w:numPr>
                <w:ilvl w:val="0"/>
                <w:numId w:val="4"/>
              </w:numPr>
              <w:ind w:left="0" w:firstLine="0"/>
              <w:rPr>
                <w:rFonts w:ascii="PragmaticaCTT" w:hAnsi="PragmaticaCTT"/>
                <w:sz w:val="18"/>
                <w:szCs w:val="18"/>
                <w:lang w:val="uk-UA"/>
              </w:rPr>
            </w:pPr>
          </w:p>
        </w:tc>
        <w:tc>
          <w:tcPr>
            <w:tcW w:w="3380" w:type="dxa"/>
          </w:tcPr>
          <w:p w14:paraId="0847E1C2" w14:textId="77777777" w:rsidR="006954F1" w:rsidRPr="00FE3988" w:rsidRDefault="006954F1" w:rsidP="006954F1">
            <w:pPr>
              <w:widowControl w:val="0"/>
              <w:shd w:val="clear" w:color="auto" w:fill="FFFFFF"/>
              <w:tabs>
                <w:tab w:val="left" w:pos="0"/>
              </w:tabs>
              <w:autoSpaceDE w:val="0"/>
              <w:autoSpaceDN w:val="0"/>
              <w:adjustRightInd w:val="0"/>
              <w:jc w:val="both"/>
              <w:rPr>
                <w:rFonts w:ascii="PragmaticaCTT" w:hAnsi="PragmaticaCTT"/>
                <w:bCs/>
                <w:sz w:val="18"/>
                <w:szCs w:val="18"/>
                <w:lang w:val="uk-UA"/>
              </w:rPr>
            </w:pPr>
            <w:r w:rsidRPr="00FE3988">
              <w:rPr>
                <w:rFonts w:ascii="PragmaticaCTT" w:hAnsi="PragmaticaCTT"/>
                <w:bCs/>
                <w:sz w:val="18"/>
                <w:szCs w:val="18"/>
                <w:lang w:val="uk-UA"/>
              </w:rPr>
              <w:t>Внесення змін до статуту. Затвердження статуту Товариства в новій редакції.</w:t>
            </w:r>
          </w:p>
          <w:p w14:paraId="48AC923D" w14:textId="77777777" w:rsidR="006954F1" w:rsidRPr="00FE3988" w:rsidRDefault="006954F1" w:rsidP="006954F1">
            <w:pPr>
              <w:widowControl w:val="0"/>
              <w:shd w:val="clear" w:color="auto" w:fill="FFFFFF"/>
              <w:autoSpaceDE w:val="0"/>
              <w:autoSpaceDN w:val="0"/>
              <w:adjustRightInd w:val="0"/>
              <w:jc w:val="both"/>
              <w:rPr>
                <w:rFonts w:ascii="PragmaticaCTT" w:hAnsi="PragmaticaCTT"/>
                <w:sz w:val="18"/>
                <w:szCs w:val="18"/>
                <w:lang w:val="uk-UA"/>
              </w:rPr>
            </w:pPr>
          </w:p>
        </w:tc>
        <w:tc>
          <w:tcPr>
            <w:tcW w:w="6662" w:type="dxa"/>
          </w:tcPr>
          <w:p w14:paraId="1F7301EF" w14:textId="31043173" w:rsidR="006954F1" w:rsidRPr="00FE3988" w:rsidRDefault="006954F1" w:rsidP="006954F1">
            <w:pPr>
              <w:pStyle w:val="a3"/>
              <w:numPr>
                <w:ilvl w:val="0"/>
                <w:numId w:val="2"/>
              </w:numPr>
              <w:tabs>
                <w:tab w:val="left" w:pos="284"/>
              </w:tabs>
              <w:ind w:left="0" w:firstLine="0"/>
              <w:contextualSpacing w:val="0"/>
              <w:jc w:val="both"/>
              <w:rPr>
                <w:rFonts w:ascii="PragmaticaCTT" w:hAnsi="PragmaticaCTT"/>
                <w:sz w:val="18"/>
                <w:szCs w:val="18"/>
                <w:lang w:val="uk-UA"/>
              </w:rPr>
            </w:pPr>
            <w:r w:rsidRPr="00FE3988">
              <w:rPr>
                <w:rFonts w:ascii="PragmaticaCTT" w:hAnsi="PragmaticaCTT"/>
                <w:sz w:val="18"/>
                <w:szCs w:val="18"/>
                <w:lang w:val="uk-UA"/>
              </w:rPr>
              <w:t xml:space="preserve">Внести зміни до статуту Товариства. Статут </w:t>
            </w:r>
            <w:r w:rsidR="00604DEA" w:rsidRPr="00FE3988">
              <w:rPr>
                <w:rFonts w:ascii="PragmaticaCTT" w:hAnsi="PragmaticaCTT"/>
                <w:sz w:val="18"/>
                <w:szCs w:val="18"/>
                <w:lang w:val="uk-UA"/>
              </w:rPr>
              <w:t>Приватного а</w:t>
            </w:r>
            <w:r w:rsidR="00467C7D" w:rsidRPr="00FE3988">
              <w:rPr>
                <w:rFonts w:ascii="PragmaticaCTT" w:hAnsi="PragmaticaCTT"/>
                <w:sz w:val="18"/>
                <w:szCs w:val="18"/>
                <w:lang w:val="uk-UA"/>
              </w:rPr>
              <w:t>кціонерного товариства «</w:t>
            </w:r>
            <w:proofErr w:type="spellStart"/>
            <w:r w:rsidR="00E639E5" w:rsidRPr="00FE3988">
              <w:rPr>
                <w:rFonts w:ascii="PragmaticaCTT" w:hAnsi="PragmaticaCTT"/>
                <w:sz w:val="18"/>
                <w:szCs w:val="18"/>
                <w:lang w:val="uk-UA"/>
              </w:rPr>
              <w:t>Каплинцівське</w:t>
            </w:r>
            <w:proofErr w:type="spellEnd"/>
            <w:r w:rsidR="00467C7D" w:rsidRPr="00FE3988">
              <w:rPr>
                <w:rFonts w:ascii="PragmaticaCTT" w:hAnsi="PragmaticaCTT"/>
                <w:sz w:val="18"/>
                <w:szCs w:val="18"/>
                <w:lang w:val="uk-UA"/>
              </w:rPr>
              <w:t>»</w:t>
            </w:r>
            <w:r w:rsidR="00A71095" w:rsidRPr="00FE3988">
              <w:rPr>
                <w:rFonts w:ascii="PragmaticaCTT" w:hAnsi="PragmaticaCTT"/>
                <w:sz w:val="18"/>
                <w:szCs w:val="18"/>
                <w:lang w:val="uk-UA"/>
              </w:rPr>
              <w:t xml:space="preserve"> </w:t>
            </w:r>
            <w:r w:rsidRPr="00FE3988">
              <w:rPr>
                <w:rFonts w:ascii="PragmaticaCTT" w:hAnsi="PragmaticaCTT"/>
                <w:sz w:val="18"/>
                <w:szCs w:val="18"/>
                <w:lang w:val="uk-UA"/>
              </w:rPr>
              <w:t>затвердити у новій редакції.</w:t>
            </w:r>
          </w:p>
          <w:p w14:paraId="1A1DE426" w14:textId="5032AF6D" w:rsidR="006954F1" w:rsidRPr="00FE3988" w:rsidRDefault="006954F1" w:rsidP="006954F1">
            <w:pPr>
              <w:pStyle w:val="a3"/>
              <w:numPr>
                <w:ilvl w:val="0"/>
                <w:numId w:val="2"/>
              </w:numPr>
              <w:tabs>
                <w:tab w:val="left" w:pos="284"/>
              </w:tabs>
              <w:ind w:left="0" w:firstLine="0"/>
              <w:contextualSpacing w:val="0"/>
              <w:jc w:val="both"/>
              <w:rPr>
                <w:rFonts w:ascii="PragmaticaCTT" w:hAnsi="PragmaticaCTT"/>
                <w:sz w:val="18"/>
                <w:szCs w:val="18"/>
                <w:lang w:val="uk-UA"/>
              </w:rPr>
            </w:pPr>
            <w:r w:rsidRPr="00FE3988">
              <w:rPr>
                <w:rFonts w:ascii="PragmaticaCTT" w:hAnsi="PragmaticaCTT"/>
                <w:sz w:val="18"/>
                <w:szCs w:val="18"/>
                <w:lang w:val="uk-UA"/>
              </w:rPr>
              <w:t xml:space="preserve">Уповноважити голову Загальних зборів </w:t>
            </w:r>
            <w:r w:rsidR="00936080" w:rsidRPr="00FE3988">
              <w:rPr>
                <w:rFonts w:ascii="PragmaticaCTT" w:hAnsi="PragmaticaCTT"/>
                <w:sz w:val="18"/>
                <w:szCs w:val="18"/>
                <w:lang w:val="uk-UA"/>
              </w:rPr>
              <w:t>Власенка Олега Дмитровича</w:t>
            </w:r>
            <w:r w:rsidRPr="00FE3988">
              <w:rPr>
                <w:rFonts w:ascii="PragmaticaCTT" w:hAnsi="PragmaticaCTT"/>
                <w:sz w:val="18"/>
                <w:szCs w:val="18"/>
                <w:lang w:val="uk-UA"/>
              </w:rPr>
              <w:t xml:space="preserve"> </w:t>
            </w:r>
            <w:r w:rsidR="005C3A70" w:rsidRPr="00FE3988">
              <w:rPr>
                <w:rFonts w:ascii="PragmaticaCTT" w:hAnsi="PragmaticaCTT"/>
                <w:sz w:val="18"/>
                <w:szCs w:val="18"/>
                <w:lang w:val="uk-UA"/>
              </w:rPr>
              <w:t>та секрета</w:t>
            </w:r>
            <w:r w:rsidR="006D41F6" w:rsidRPr="00FE3988">
              <w:rPr>
                <w:rFonts w:ascii="PragmaticaCTT" w:hAnsi="PragmaticaCTT"/>
                <w:sz w:val="18"/>
                <w:szCs w:val="18"/>
                <w:lang w:val="uk-UA"/>
              </w:rPr>
              <w:t xml:space="preserve">ря Загальних зборів </w:t>
            </w:r>
            <w:r w:rsidR="006D41F6" w:rsidRPr="00FE3988">
              <w:rPr>
                <w:rFonts w:ascii="PragmaticaCTT" w:hAnsi="PragmaticaCTT"/>
                <w:bCs/>
                <w:iCs/>
                <w:sz w:val="18"/>
                <w:szCs w:val="18"/>
                <w:lang w:val="uk-UA"/>
              </w:rPr>
              <w:t>Євтушенко Валентину Дмитрівну</w:t>
            </w:r>
            <w:r w:rsidR="006D41F6" w:rsidRPr="00FE3988">
              <w:rPr>
                <w:rFonts w:ascii="PragmaticaCTT" w:hAnsi="PragmaticaCTT"/>
                <w:sz w:val="18"/>
                <w:szCs w:val="18"/>
                <w:lang w:val="uk-UA"/>
              </w:rPr>
              <w:t xml:space="preserve"> </w:t>
            </w:r>
            <w:r w:rsidRPr="00FE3988">
              <w:rPr>
                <w:rFonts w:ascii="PragmaticaCTT" w:hAnsi="PragmaticaCTT"/>
                <w:sz w:val="18"/>
                <w:szCs w:val="18"/>
                <w:lang w:val="uk-UA"/>
              </w:rPr>
              <w:t>підписати статут Товариства у новій редакції.</w:t>
            </w:r>
          </w:p>
          <w:p w14:paraId="5E87032D" w14:textId="0A593884" w:rsidR="006954F1" w:rsidRPr="00FE3988" w:rsidRDefault="006954F1" w:rsidP="00FF4EE0">
            <w:pPr>
              <w:pStyle w:val="a3"/>
              <w:numPr>
                <w:ilvl w:val="0"/>
                <w:numId w:val="2"/>
              </w:numPr>
              <w:tabs>
                <w:tab w:val="left" w:pos="284"/>
              </w:tabs>
              <w:ind w:left="0" w:firstLine="0"/>
              <w:contextualSpacing w:val="0"/>
              <w:jc w:val="both"/>
              <w:rPr>
                <w:rFonts w:ascii="PragmaticaCTT" w:hAnsi="PragmaticaCTT"/>
                <w:sz w:val="18"/>
                <w:szCs w:val="18"/>
                <w:lang w:val="uk-UA"/>
              </w:rPr>
            </w:pPr>
            <w:r w:rsidRPr="00FE3988">
              <w:rPr>
                <w:rFonts w:ascii="PragmaticaCTT" w:hAnsi="PragmaticaCTT"/>
                <w:sz w:val="18"/>
                <w:szCs w:val="18"/>
                <w:lang w:val="uk-UA"/>
              </w:rPr>
              <w:t>Доручити директору Товариства здійснити усі необхідні дії для забезпечення проведення державної реєстрації змін до установчих документів в органах державної реєстрації, з правом видачі довіреностей.</w:t>
            </w:r>
          </w:p>
        </w:tc>
      </w:tr>
      <w:tr w:rsidR="006954F1" w:rsidRPr="00FE3988" w14:paraId="47132422"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7C5F3194" w14:textId="75C26E8C" w:rsidR="006954F1" w:rsidRPr="00FE3988" w:rsidRDefault="006954F1" w:rsidP="000F7715">
            <w:pPr>
              <w:pStyle w:val="a3"/>
              <w:numPr>
                <w:ilvl w:val="0"/>
                <w:numId w:val="4"/>
              </w:numPr>
              <w:ind w:left="0" w:firstLine="0"/>
              <w:rPr>
                <w:rFonts w:ascii="PragmaticaCTT" w:hAnsi="PragmaticaCTT"/>
                <w:sz w:val="18"/>
                <w:szCs w:val="18"/>
                <w:lang w:val="uk-UA"/>
              </w:rPr>
            </w:pPr>
          </w:p>
        </w:tc>
        <w:tc>
          <w:tcPr>
            <w:tcW w:w="3380" w:type="dxa"/>
          </w:tcPr>
          <w:p w14:paraId="6AFE03CF" w14:textId="5648E593" w:rsidR="006954F1" w:rsidRPr="00FE3988" w:rsidRDefault="006954F1" w:rsidP="006954F1">
            <w:pPr>
              <w:widowControl w:val="0"/>
              <w:shd w:val="clear" w:color="auto" w:fill="FFFFFF"/>
              <w:tabs>
                <w:tab w:val="left" w:pos="0"/>
              </w:tabs>
              <w:autoSpaceDE w:val="0"/>
              <w:autoSpaceDN w:val="0"/>
              <w:adjustRightInd w:val="0"/>
              <w:jc w:val="both"/>
              <w:rPr>
                <w:rFonts w:ascii="PragmaticaCTT" w:hAnsi="PragmaticaCTT"/>
                <w:sz w:val="18"/>
                <w:szCs w:val="18"/>
                <w:lang w:val="uk-UA"/>
              </w:rPr>
            </w:pPr>
            <w:r w:rsidRPr="00FE3988">
              <w:rPr>
                <w:rFonts w:ascii="PragmaticaCTT" w:hAnsi="PragmaticaCTT"/>
                <w:bCs/>
                <w:sz w:val="18"/>
                <w:szCs w:val="18"/>
                <w:lang w:val="uk-UA"/>
              </w:rPr>
              <w:t>Припинення повноважень член</w:t>
            </w:r>
            <w:r w:rsidR="00C073F2" w:rsidRPr="00FE3988">
              <w:rPr>
                <w:rFonts w:ascii="PragmaticaCTT" w:hAnsi="PragmaticaCTT"/>
                <w:bCs/>
                <w:sz w:val="18"/>
                <w:szCs w:val="18"/>
                <w:lang w:val="uk-UA"/>
              </w:rPr>
              <w:t>ів</w:t>
            </w:r>
            <w:r w:rsidRPr="00FE3988">
              <w:rPr>
                <w:rFonts w:ascii="PragmaticaCTT" w:hAnsi="PragmaticaCTT"/>
                <w:bCs/>
                <w:sz w:val="18"/>
                <w:szCs w:val="18"/>
                <w:lang w:val="uk-UA"/>
              </w:rPr>
              <w:t xml:space="preserve"> Наглядової ради Товариства</w:t>
            </w:r>
            <w:r w:rsidRPr="00FE3988">
              <w:rPr>
                <w:rFonts w:ascii="PragmaticaCTT" w:hAnsi="PragmaticaCTT"/>
                <w:sz w:val="18"/>
                <w:szCs w:val="18"/>
                <w:lang w:val="uk-UA"/>
              </w:rPr>
              <w:t>.</w:t>
            </w:r>
          </w:p>
          <w:p w14:paraId="2DE4FE95" w14:textId="77777777" w:rsidR="006954F1" w:rsidRPr="00FE3988" w:rsidRDefault="006954F1" w:rsidP="006954F1">
            <w:pPr>
              <w:widowControl w:val="0"/>
              <w:shd w:val="clear" w:color="auto" w:fill="FFFFFF"/>
              <w:tabs>
                <w:tab w:val="left" w:pos="0"/>
              </w:tabs>
              <w:autoSpaceDE w:val="0"/>
              <w:autoSpaceDN w:val="0"/>
              <w:adjustRightInd w:val="0"/>
              <w:jc w:val="both"/>
              <w:rPr>
                <w:rFonts w:ascii="PragmaticaCTT" w:hAnsi="PragmaticaCTT"/>
                <w:sz w:val="18"/>
                <w:szCs w:val="18"/>
                <w:lang w:val="uk-UA"/>
              </w:rPr>
            </w:pPr>
          </w:p>
        </w:tc>
        <w:tc>
          <w:tcPr>
            <w:tcW w:w="6662" w:type="dxa"/>
          </w:tcPr>
          <w:p w14:paraId="0776BE24" w14:textId="190B2BAD" w:rsidR="006954F1" w:rsidRPr="00FE3988" w:rsidRDefault="007326ED" w:rsidP="00386DE5">
            <w:pPr>
              <w:pStyle w:val="a3"/>
              <w:tabs>
                <w:tab w:val="left" w:pos="175"/>
                <w:tab w:val="left" w:pos="317"/>
              </w:tabs>
              <w:ind w:left="0"/>
              <w:rPr>
                <w:rFonts w:ascii="PragmaticaCTT" w:hAnsi="PragmaticaCTT" w:cs="Tahoma"/>
                <w:sz w:val="18"/>
                <w:szCs w:val="18"/>
                <w:lang w:val="uk-UA"/>
              </w:rPr>
            </w:pPr>
            <w:r w:rsidRPr="00FE3988">
              <w:rPr>
                <w:rFonts w:ascii="PragmaticaCTT" w:hAnsi="PragmaticaCTT"/>
                <w:sz w:val="18"/>
                <w:szCs w:val="18"/>
                <w:lang w:val="uk-UA"/>
              </w:rPr>
              <w:t>П</w:t>
            </w:r>
            <w:r w:rsidR="006954F1" w:rsidRPr="00FE3988">
              <w:rPr>
                <w:rFonts w:ascii="PragmaticaCTT" w:hAnsi="PragmaticaCTT"/>
                <w:sz w:val="18"/>
                <w:szCs w:val="18"/>
                <w:lang w:val="uk-UA"/>
              </w:rPr>
              <w:t xml:space="preserve">рипинити повноваження </w:t>
            </w:r>
            <w:r w:rsidR="00386DE5" w:rsidRPr="00FE3988">
              <w:rPr>
                <w:rFonts w:ascii="PragmaticaCTT" w:hAnsi="PragmaticaCTT"/>
                <w:sz w:val="18"/>
                <w:szCs w:val="18"/>
                <w:lang w:val="uk-UA"/>
              </w:rPr>
              <w:t xml:space="preserve">наступних </w:t>
            </w:r>
            <w:r w:rsidR="006954F1" w:rsidRPr="00FE3988">
              <w:rPr>
                <w:rFonts w:ascii="PragmaticaCTT" w:hAnsi="PragmaticaCTT"/>
                <w:sz w:val="18"/>
                <w:szCs w:val="18"/>
                <w:lang w:val="uk-UA"/>
              </w:rPr>
              <w:t>член</w:t>
            </w:r>
            <w:r w:rsidR="00386DE5" w:rsidRPr="00FE3988">
              <w:rPr>
                <w:rFonts w:ascii="PragmaticaCTT" w:hAnsi="PragmaticaCTT"/>
                <w:sz w:val="18"/>
                <w:szCs w:val="18"/>
                <w:lang w:val="uk-UA"/>
              </w:rPr>
              <w:t>ів</w:t>
            </w:r>
            <w:r w:rsidR="006954F1" w:rsidRPr="00FE3988">
              <w:rPr>
                <w:rFonts w:ascii="PragmaticaCTT" w:hAnsi="PragmaticaCTT"/>
                <w:sz w:val="18"/>
                <w:szCs w:val="18"/>
                <w:lang w:val="uk-UA"/>
              </w:rPr>
              <w:t xml:space="preserve"> Наглядової ради Товариства</w:t>
            </w:r>
            <w:r w:rsidR="00386DE5" w:rsidRPr="00FE3988">
              <w:rPr>
                <w:rFonts w:ascii="PragmaticaCTT" w:hAnsi="PragmaticaCTT"/>
                <w:sz w:val="18"/>
                <w:szCs w:val="18"/>
                <w:lang w:val="uk-UA"/>
              </w:rPr>
              <w:t>:</w:t>
            </w:r>
          </w:p>
          <w:p w14:paraId="71692658" w14:textId="44489E02" w:rsidR="00EA21D2" w:rsidRPr="00FE3988" w:rsidRDefault="00386DE5" w:rsidP="00386DE5">
            <w:pPr>
              <w:rPr>
                <w:rFonts w:ascii="PragmaticaCTT" w:hAnsi="PragmaticaCTT"/>
                <w:sz w:val="18"/>
                <w:szCs w:val="18"/>
                <w:lang w:val="uk-UA"/>
              </w:rPr>
            </w:pPr>
            <w:r w:rsidRPr="00FE3988">
              <w:rPr>
                <w:rFonts w:ascii="PragmaticaCTT" w:hAnsi="PragmaticaCTT"/>
                <w:color w:val="000000"/>
                <w:sz w:val="18"/>
                <w:szCs w:val="18"/>
                <w:lang w:val="uk-UA" w:eastAsia="uk-UA"/>
              </w:rPr>
              <w:t xml:space="preserve">1) </w:t>
            </w:r>
            <w:r w:rsidR="00EA21D2" w:rsidRPr="00FE3988">
              <w:rPr>
                <w:rFonts w:ascii="PragmaticaCTT" w:hAnsi="PragmaticaCTT"/>
                <w:color w:val="000000"/>
                <w:sz w:val="18"/>
                <w:szCs w:val="18"/>
                <w:lang w:val="uk-UA" w:eastAsia="uk-UA"/>
              </w:rPr>
              <w:t>Лук’яненко Вікторі</w:t>
            </w:r>
            <w:r w:rsidR="007326ED" w:rsidRPr="00FE3988">
              <w:rPr>
                <w:rFonts w:ascii="PragmaticaCTT" w:hAnsi="PragmaticaCTT"/>
                <w:color w:val="000000"/>
                <w:sz w:val="18"/>
                <w:szCs w:val="18"/>
                <w:lang w:val="uk-UA" w:eastAsia="uk-UA"/>
              </w:rPr>
              <w:t>ї</w:t>
            </w:r>
            <w:r w:rsidR="00EA21D2" w:rsidRPr="00FE3988">
              <w:rPr>
                <w:rFonts w:ascii="PragmaticaCTT" w:hAnsi="PragmaticaCTT"/>
                <w:color w:val="000000"/>
                <w:sz w:val="18"/>
                <w:szCs w:val="18"/>
                <w:lang w:val="uk-UA" w:eastAsia="uk-UA"/>
              </w:rPr>
              <w:t xml:space="preserve"> Олександрівн</w:t>
            </w:r>
            <w:r w:rsidR="007326ED" w:rsidRPr="00FE3988">
              <w:rPr>
                <w:rFonts w:ascii="PragmaticaCTT" w:hAnsi="PragmaticaCTT"/>
                <w:color w:val="000000"/>
                <w:sz w:val="18"/>
                <w:szCs w:val="18"/>
                <w:lang w:val="uk-UA" w:eastAsia="uk-UA"/>
              </w:rPr>
              <w:t>и</w:t>
            </w:r>
            <w:r w:rsidR="00EA21D2" w:rsidRPr="00FE3988">
              <w:rPr>
                <w:rFonts w:ascii="PragmaticaCTT" w:hAnsi="PragmaticaCTT"/>
                <w:color w:val="000000"/>
                <w:sz w:val="18"/>
                <w:szCs w:val="18"/>
                <w:lang w:val="uk-UA" w:eastAsia="uk-UA"/>
              </w:rPr>
              <w:t xml:space="preserve"> (представник акціонера –</w:t>
            </w:r>
            <w:r w:rsidR="00A91C77" w:rsidRPr="00FE3988">
              <w:rPr>
                <w:rFonts w:ascii="PragmaticaCTT" w:hAnsi="PragmaticaCTT"/>
                <w:color w:val="000000"/>
                <w:sz w:val="18"/>
                <w:szCs w:val="18"/>
                <w:lang w:val="uk-UA" w:eastAsia="uk-UA"/>
              </w:rPr>
              <w:t>С</w:t>
            </w:r>
            <w:r w:rsidR="00EA21D2" w:rsidRPr="00FE3988">
              <w:rPr>
                <w:rFonts w:ascii="PragmaticaCTT" w:hAnsi="PragmaticaCTT"/>
                <w:color w:val="000000"/>
                <w:sz w:val="18"/>
                <w:szCs w:val="18"/>
                <w:lang w:val="uk-UA" w:eastAsia="uk-UA"/>
              </w:rPr>
              <w:t>ТОВ «</w:t>
            </w:r>
            <w:r w:rsidR="00A91C77" w:rsidRPr="00FE3988">
              <w:rPr>
                <w:rFonts w:ascii="PragmaticaCTT" w:hAnsi="PragmaticaCTT"/>
                <w:color w:val="000000"/>
                <w:sz w:val="18"/>
                <w:szCs w:val="18"/>
                <w:lang w:val="uk-UA" w:eastAsia="uk-UA"/>
              </w:rPr>
              <w:t>Дружба-Нова</w:t>
            </w:r>
            <w:r w:rsidR="00EA21D2" w:rsidRPr="00FE3988">
              <w:rPr>
                <w:rFonts w:ascii="PragmaticaCTT" w:hAnsi="PragmaticaCTT"/>
                <w:color w:val="000000"/>
                <w:sz w:val="18"/>
                <w:szCs w:val="18"/>
                <w:lang w:val="uk-UA" w:eastAsia="uk-UA"/>
              </w:rPr>
              <w:t>»)</w:t>
            </w:r>
            <w:r w:rsidRPr="00FE3988">
              <w:rPr>
                <w:rFonts w:ascii="PragmaticaCTT" w:hAnsi="PragmaticaCTT"/>
                <w:color w:val="000000"/>
                <w:sz w:val="18"/>
                <w:szCs w:val="18"/>
                <w:lang w:val="uk-UA" w:eastAsia="uk-UA"/>
              </w:rPr>
              <w:t>;</w:t>
            </w:r>
          </w:p>
          <w:p w14:paraId="69F0F1CE" w14:textId="3C4AB731" w:rsidR="00EA21D2" w:rsidRPr="00FE3988" w:rsidRDefault="00EA21D2" w:rsidP="00386DE5">
            <w:pPr>
              <w:jc w:val="both"/>
              <w:rPr>
                <w:rFonts w:ascii="PragmaticaCTT" w:hAnsi="PragmaticaCTT"/>
                <w:sz w:val="18"/>
                <w:szCs w:val="18"/>
                <w:lang w:val="uk-UA"/>
              </w:rPr>
            </w:pPr>
            <w:r w:rsidRPr="00FE3988">
              <w:rPr>
                <w:rFonts w:ascii="PragmaticaCTT" w:hAnsi="PragmaticaCTT"/>
                <w:sz w:val="18"/>
                <w:szCs w:val="18"/>
                <w:lang w:val="uk-UA"/>
              </w:rPr>
              <w:t xml:space="preserve">2) </w:t>
            </w:r>
            <w:proofErr w:type="spellStart"/>
            <w:r w:rsidRPr="00FE3988">
              <w:rPr>
                <w:rFonts w:ascii="PragmaticaCTT" w:hAnsi="PragmaticaCTT"/>
                <w:sz w:val="18"/>
                <w:szCs w:val="18"/>
                <w:lang w:val="uk-UA"/>
              </w:rPr>
              <w:t>Усачов</w:t>
            </w:r>
            <w:r w:rsidR="00690AAB" w:rsidRPr="00FE3988">
              <w:rPr>
                <w:rFonts w:ascii="PragmaticaCTT" w:hAnsi="PragmaticaCTT"/>
                <w:sz w:val="18"/>
                <w:szCs w:val="18"/>
                <w:lang w:val="uk-UA"/>
              </w:rPr>
              <w:t>ої</w:t>
            </w:r>
            <w:proofErr w:type="spellEnd"/>
            <w:r w:rsidRPr="00FE3988">
              <w:rPr>
                <w:rFonts w:ascii="PragmaticaCTT" w:hAnsi="PragmaticaCTT"/>
                <w:sz w:val="18"/>
                <w:szCs w:val="18"/>
                <w:lang w:val="uk-UA"/>
              </w:rPr>
              <w:t xml:space="preserve"> Анастасі</w:t>
            </w:r>
            <w:r w:rsidR="00690AAB" w:rsidRPr="00FE3988">
              <w:rPr>
                <w:rFonts w:ascii="PragmaticaCTT" w:hAnsi="PragmaticaCTT"/>
                <w:sz w:val="18"/>
                <w:szCs w:val="18"/>
                <w:lang w:val="uk-UA"/>
              </w:rPr>
              <w:t>ї</w:t>
            </w:r>
            <w:r w:rsidRPr="00FE3988">
              <w:rPr>
                <w:rFonts w:ascii="PragmaticaCTT" w:hAnsi="PragmaticaCTT"/>
                <w:sz w:val="18"/>
                <w:szCs w:val="18"/>
                <w:lang w:val="uk-UA"/>
              </w:rPr>
              <w:t xml:space="preserve"> Іванівн</w:t>
            </w:r>
            <w:r w:rsidR="00690AAB" w:rsidRPr="00FE3988">
              <w:rPr>
                <w:rFonts w:ascii="PragmaticaCTT" w:hAnsi="PragmaticaCTT"/>
                <w:sz w:val="18"/>
                <w:szCs w:val="18"/>
                <w:lang w:val="uk-UA"/>
              </w:rPr>
              <w:t>и</w:t>
            </w:r>
            <w:r w:rsidRPr="00FE3988">
              <w:rPr>
                <w:rFonts w:ascii="PragmaticaCTT" w:hAnsi="PragmaticaCTT"/>
                <w:sz w:val="18"/>
                <w:szCs w:val="18"/>
                <w:lang w:val="uk-UA"/>
              </w:rPr>
              <w:t xml:space="preserve"> </w:t>
            </w:r>
            <w:r w:rsidRPr="00FE3988">
              <w:rPr>
                <w:rFonts w:ascii="PragmaticaCTT" w:hAnsi="PragmaticaCTT"/>
                <w:color w:val="000000"/>
                <w:sz w:val="18"/>
                <w:szCs w:val="18"/>
                <w:lang w:val="uk-UA" w:eastAsia="uk-UA"/>
              </w:rPr>
              <w:t xml:space="preserve">(представник акціонера – </w:t>
            </w:r>
            <w:r w:rsidR="002369B8" w:rsidRPr="00FE3988">
              <w:rPr>
                <w:rFonts w:ascii="PragmaticaCTT" w:hAnsi="PragmaticaCTT"/>
                <w:color w:val="000000"/>
                <w:sz w:val="18"/>
                <w:szCs w:val="18"/>
                <w:lang w:val="uk-UA" w:eastAsia="uk-UA"/>
              </w:rPr>
              <w:t>СТОВ «Дружба-Нова»</w:t>
            </w:r>
            <w:r w:rsidRPr="00FE3988">
              <w:rPr>
                <w:rFonts w:ascii="PragmaticaCTT" w:hAnsi="PragmaticaCTT"/>
                <w:color w:val="000000"/>
                <w:sz w:val="18"/>
                <w:szCs w:val="18"/>
                <w:lang w:val="uk-UA" w:eastAsia="uk-UA"/>
              </w:rPr>
              <w:t>)</w:t>
            </w:r>
            <w:r w:rsidR="00386DE5" w:rsidRPr="00FE3988">
              <w:rPr>
                <w:rFonts w:ascii="PragmaticaCTT" w:hAnsi="PragmaticaCTT"/>
                <w:color w:val="000000"/>
                <w:sz w:val="18"/>
                <w:szCs w:val="18"/>
                <w:lang w:val="uk-UA" w:eastAsia="uk-UA"/>
              </w:rPr>
              <w:t>;</w:t>
            </w:r>
          </w:p>
          <w:p w14:paraId="5B796525" w14:textId="7EA7711B" w:rsidR="00EA21D2" w:rsidRPr="00FE3988" w:rsidRDefault="00EA21D2" w:rsidP="00386DE5">
            <w:pPr>
              <w:rPr>
                <w:rFonts w:ascii="PragmaticaCTT" w:hAnsi="PragmaticaCTT"/>
                <w:sz w:val="18"/>
                <w:szCs w:val="18"/>
                <w:lang w:val="uk-UA"/>
              </w:rPr>
            </w:pPr>
            <w:r w:rsidRPr="00FE3988">
              <w:rPr>
                <w:rFonts w:ascii="PragmaticaCTT" w:hAnsi="PragmaticaCTT"/>
                <w:sz w:val="18"/>
                <w:szCs w:val="18"/>
                <w:lang w:val="uk-UA"/>
              </w:rPr>
              <w:t xml:space="preserve">3) Ковальчука Юрія Валентиновича </w:t>
            </w:r>
            <w:r w:rsidRPr="00FE3988">
              <w:rPr>
                <w:rFonts w:ascii="PragmaticaCTT" w:hAnsi="PragmaticaCTT"/>
                <w:color w:val="000000"/>
                <w:sz w:val="18"/>
                <w:szCs w:val="18"/>
                <w:lang w:val="uk-UA" w:eastAsia="uk-UA"/>
              </w:rPr>
              <w:t xml:space="preserve">(представник акціонера – </w:t>
            </w:r>
            <w:r w:rsidR="00C50DCA" w:rsidRPr="00FE3988">
              <w:rPr>
                <w:rFonts w:ascii="PragmaticaCTT" w:hAnsi="PragmaticaCTT"/>
                <w:color w:val="000000"/>
                <w:sz w:val="18"/>
                <w:szCs w:val="18"/>
                <w:lang w:val="uk-UA" w:eastAsia="uk-UA"/>
              </w:rPr>
              <w:t>СТОВ «Дружба-Нова»</w:t>
            </w:r>
            <w:r w:rsidRPr="00FE3988">
              <w:rPr>
                <w:rFonts w:ascii="PragmaticaCTT" w:hAnsi="PragmaticaCTT"/>
                <w:color w:val="000000"/>
                <w:sz w:val="18"/>
                <w:szCs w:val="18"/>
                <w:lang w:val="uk-UA" w:eastAsia="uk-UA"/>
              </w:rPr>
              <w:t>)</w:t>
            </w:r>
            <w:r w:rsidR="00386DE5" w:rsidRPr="00FE3988">
              <w:rPr>
                <w:rFonts w:ascii="PragmaticaCTT" w:hAnsi="PragmaticaCTT"/>
                <w:color w:val="000000"/>
                <w:sz w:val="18"/>
                <w:szCs w:val="18"/>
                <w:lang w:val="uk-UA" w:eastAsia="uk-UA"/>
              </w:rPr>
              <w:t>;</w:t>
            </w:r>
          </w:p>
          <w:p w14:paraId="5B2A1934" w14:textId="4BE4D447" w:rsidR="00EA21D2" w:rsidRPr="00FE3988" w:rsidRDefault="00EA21D2" w:rsidP="00386DE5">
            <w:pPr>
              <w:rPr>
                <w:rFonts w:ascii="PragmaticaCTT" w:hAnsi="PragmaticaCTT"/>
                <w:sz w:val="18"/>
                <w:szCs w:val="18"/>
                <w:lang w:val="uk-UA"/>
              </w:rPr>
            </w:pPr>
            <w:r w:rsidRPr="00FE3988">
              <w:rPr>
                <w:rFonts w:ascii="PragmaticaCTT" w:hAnsi="PragmaticaCTT"/>
                <w:sz w:val="18"/>
                <w:szCs w:val="18"/>
                <w:lang w:val="uk-UA"/>
              </w:rPr>
              <w:t xml:space="preserve">4) </w:t>
            </w:r>
            <w:r w:rsidR="00936080" w:rsidRPr="00FE3988">
              <w:rPr>
                <w:rFonts w:ascii="PragmaticaCTT" w:hAnsi="PragmaticaCTT"/>
                <w:sz w:val="18"/>
                <w:szCs w:val="18"/>
                <w:lang w:val="uk-UA"/>
              </w:rPr>
              <w:t>Фещук Ірин</w:t>
            </w:r>
            <w:r w:rsidR="00AF0254" w:rsidRPr="00FE3988">
              <w:rPr>
                <w:rFonts w:ascii="PragmaticaCTT" w:hAnsi="PragmaticaCTT"/>
                <w:sz w:val="18"/>
                <w:szCs w:val="18"/>
                <w:lang w:val="uk-UA"/>
              </w:rPr>
              <w:t>и</w:t>
            </w:r>
            <w:r w:rsidR="00936080" w:rsidRPr="00FE3988">
              <w:rPr>
                <w:rFonts w:ascii="PragmaticaCTT" w:hAnsi="PragmaticaCTT"/>
                <w:sz w:val="18"/>
                <w:szCs w:val="18"/>
                <w:lang w:val="uk-UA"/>
              </w:rPr>
              <w:t xml:space="preserve"> Леонідівн</w:t>
            </w:r>
            <w:r w:rsidR="00AF0254" w:rsidRPr="00FE3988">
              <w:rPr>
                <w:rFonts w:ascii="PragmaticaCTT" w:hAnsi="PragmaticaCTT"/>
                <w:sz w:val="18"/>
                <w:szCs w:val="18"/>
                <w:lang w:val="uk-UA"/>
              </w:rPr>
              <w:t>и</w:t>
            </w:r>
            <w:r w:rsidRPr="00FE3988">
              <w:rPr>
                <w:rFonts w:ascii="PragmaticaCTT" w:hAnsi="PragmaticaCTT"/>
                <w:sz w:val="18"/>
                <w:szCs w:val="18"/>
                <w:lang w:val="uk-UA"/>
              </w:rPr>
              <w:t xml:space="preserve"> – незалежний член наглядової ради (незалежний директор)</w:t>
            </w:r>
            <w:r w:rsidR="00386DE5" w:rsidRPr="00FE3988">
              <w:rPr>
                <w:rFonts w:ascii="PragmaticaCTT" w:hAnsi="PragmaticaCTT"/>
                <w:sz w:val="18"/>
                <w:szCs w:val="18"/>
                <w:lang w:val="uk-UA"/>
              </w:rPr>
              <w:t>;</w:t>
            </w:r>
          </w:p>
          <w:p w14:paraId="450760A3" w14:textId="1971C6D4" w:rsidR="00EA21D2" w:rsidRPr="00FE3988" w:rsidRDefault="00EA21D2" w:rsidP="00936080">
            <w:pPr>
              <w:jc w:val="both"/>
              <w:rPr>
                <w:rFonts w:ascii="PragmaticaCTT" w:hAnsi="PragmaticaCTT"/>
                <w:sz w:val="18"/>
                <w:szCs w:val="18"/>
                <w:lang w:val="uk-UA"/>
              </w:rPr>
            </w:pPr>
            <w:r w:rsidRPr="00FE3988">
              <w:rPr>
                <w:rFonts w:ascii="PragmaticaCTT" w:hAnsi="PragmaticaCTT"/>
                <w:sz w:val="18"/>
                <w:szCs w:val="18"/>
                <w:lang w:val="uk-UA"/>
              </w:rPr>
              <w:t xml:space="preserve">5) </w:t>
            </w:r>
            <w:r w:rsidR="00936080" w:rsidRPr="00FE3988">
              <w:rPr>
                <w:rFonts w:ascii="PragmaticaCTT" w:hAnsi="PragmaticaCTT"/>
                <w:sz w:val="18"/>
                <w:szCs w:val="18"/>
                <w:lang w:val="uk-UA"/>
              </w:rPr>
              <w:t>Вознюк Олен</w:t>
            </w:r>
            <w:r w:rsidR="00AF0254" w:rsidRPr="00FE3988">
              <w:rPr>
                <w:rFonts w:ascii="PragmaticaCTT" w:hAnsi="PragmaticaCTT"/>
                <w:sz w:val="18"/>
                <w:szCs w:val="18"/>
                <w:lang w:val="uk-UA"/>
              </w:rPr>
              <w:t>и</w:t>
            </w:r>
            <w:r w:rsidR="00936080" w:rsidRPr="00FE3988">
              <w:rPr>
                <w:rFonts w:ascii="PragmaticaCTT" w:hAnsi="PragmaticaCTT"/>
                <w:sz w:val="18"/>
                <w:szCs w:val="18"/>
                <w:lang w:val="uk-UA"/>
              </w:rPr>
              <w:t xml:space="preserve"> Володимирівн</w:t>
            </w:r>
            <w:r w:rsidR="00AF0254" w:rsidRPr="00FE3988">
              <w:rPr>
                <w:rFonts w:ascii="PragmaticaCTT" w:hAnsi="PragmaticaCTT"/>
                <w:sz w:val="18"/>
                <w:szCs w:val="18"/>
                <w:lang w:val="uk-UA"/>
              </w:rPr>
              <w:t>и</w:t>
            </w:r>
            <w:r w:rsidR="00386DE5" w:rsidRPr="00FE3988">
              <w:rPr>
                <w:rFonts w:ascii="PragmaticaCTT" w:hAnsi="PragmaticaCTT"/>
                <w:sz w:val="18"/>
                <w:szCs w:val="18"/>
                <w:lang w:val="uk-UA"/>
              </w:rPr>
              <w:t xml:space="preserve"> -</w:t>
            </w:r>
            <w:r w:rsidRPr="00FE3988">
              <w:rPr>
                <w:rFonts w:ascii="PragmaticaCTT" w:hAnsi="PragmaticaCTT"/>
                <w:sz w:val="18"/>
                <w:szCs w:val="18"/>
                <w:lang w:val="uk-UA"/>
              </w:rPr>
              <w:t xml:space="preserve"> незалежний член наглядової ради (незалежний директор).</w:t>
            </w:r>
          </w:p>
        </w:tc>
      </w:tr>
      <w:tr w:rsidR="006954F1" w:rsidRPr="00FE3988" w14:paraId="5E89F296"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vMerge w:val="restart"/>
          </w:tcPr>
          <w:p w14:paraId="445DFACD" w14:textId="3F17EBD1" w:rsidR="006954F1" w:rsidRPr="00FE3988" w:rsidRDefault="006954F1" w:rsidP="000F7715">
            <w:pPr>
              <w:pStyle w:val="a3"/>
              <w:numPr>
                <w:ilvl w:val="0"/>
                <w:numId w:val="4"/>
              </w:numPr>
              <w:ind w:left="0" w:firstLine="0"/>
              <w:rPr>
                <w:rFonts w:ascii="PragmaticaCTT" w:hAnsi="PragmaticaCTT" w:cs="Tahoma"/>
                <w:sz w:val="18"/>
                <w:szCs w:val="18"/>
                <w:lang w:val="uk-UA"/>
              </w:rPr>
            </w:pPr>
          </w:p>
        </w:tc>
        <w:tc>
          <w:tcPr>
            <w:tcW w:w="3380" w:type="dxa"/>
            <w:vMerge w:val="restart"/>
          </w:tcPr>
          <w:p w14:paraId="646B6B21" w14:textId="706C4B89" w:rsidR="006954F1" w:rsidRPr="00FE3988" w:rsidRDefault="006954F1" w:rsidP="006954F1">
            <w:pPr>
              <w:pStyle w:val="a3"/>
              <w:ind w:left="0"/>
              <w:rPr>
                <w:rFonts w:ascii="PragmaticaCTT" w:hAnsi="PragmaticaCTT" w:cs="Tahoma"/>
                <w:sz w:val="18"/>
                <w:szCs w:val="18"/>
                <w:lang w:val="uk-UA"/>
              </w:rPr>
            </w:pPr>
            <w:r w:rsidRPr="00FE3988">
              <w:rPr>
                <w:rFonts w:ascii="PragmaticaCTT" w:hAnsi="PragmaticaCTT"/>
                <w:bCs/>
                <w:sz w:val="18"/>
                <w:szCs w:val="18"/>
                <w:lang w:val="uk-UA"/>
              </w:rPr>
              <w:t>Обрання членів Наглядової ради,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договорів з членами Наглядової ради</w:t>
            </w:r>
            <w:r w:rsidRPr="00FE3988">
              <w:rPr>
                <w:rFonts w:ascii="PragmaticaCTT" w:hAnsi="PragmaticaCTT"/>
                <w:sz w:val="18"/>
                <w:szCs w:val="18"/>
                <w:lang w:val="uk-UA"/>
              </w:rPr>
              <w:t>.</w:t>
            </w:r>
          </w:p>
        </w:tc>
        <w:tc>
          <w:tcPr>
            <w:tcW w:w="6662" w:type="dxa"/>
          </w:tcPr>
          <w:p w14:paraId="07F9B6F8" w14:textId="77777777" w:rsidR="006954F1" w:rsidRPr="00FE3988" w:rsidRDefault="006954F1" w:rsidP="006954F1">
            <w:pPr>
              <w:jc w:val="both"/>
              <w:rPr>
                <w:rFonts w:ascii="PragmaticaCTT" w:hAnsi="PragmaticaCTT" w:cs="Tahoma"/>
                <w:sz w:val="18"/>
                <w:szCs w:val="18"/>
                <w:lang w:val="uk-UA"/>
              </w:rPr>
            </w:pPr>
            <w:r w:rsidRPr="00FE3988">
              <w:rPr>
                <w:rFonts w:ascii="PragmaticaCTT" w:hAnsi="PragmaticaCTT" w:cs="Tahoma"/>
                <w:b/>
                <w:sz w:val="18"/>
                <w:szCs w:val="18"/>
                <w:lang w:val="uk-UA"/>
              </w:rPr>
              <w:t>1.</w:t>
            </w:r>
            <w:r w:rsidRPr="00FE3988">
              <w:rPr>
                <w:rFonts w:ascii="PragmaticaCTT" w:hAnsi="PragmaticaCTT" w:cs="Tahoma"/>
                <w:sz w:val="18"/>
                <w:szCs w:val="18"/>
                <w:lang w:val="uk-UA"/>
              </w:rPr>
              <w:t xml:space="preserve"> (а) затвердити умови цивільно-правових договорів, що укладатимуться з членами Наглядової ради Товариства (згідно з запропонованими проектами);</w:t>
            </w:r>
          </w:p>
          <w:p w14:paraId="11ED03BD" w14:textId="77777777" w:rsidR="006954F1" w:rsidRPr="00FE3988" w:rsidRDefault="006954F1" w:rsidP="006954F1">
            <w:pPr>
              <w:jc w:val="both"/>
              <w:rPr>
                <w:rFonts w:ascii="PragmaticaCTT" w:hAnsi="PragmaticaCTT" w:cs="Tahoma"/>
                <w:sz w:val="18"/>
                <w:szCs w:val="18"/>
                <w:lang w:val="uk-UA"/>
              </w:rPr>
            </w:pPr>
            <w:r w:rsidRPr="00FE3988">
              <w:rPr>
                <w:rFonts w:ascii="PragmaticaCTT" w:hAnsi="PragmaticaCTT" w:cs="Tahoma"/>
                <w:sz w:val="18"/>
                <w:szCs w:val="18"/>
                <w:lang w:val="uk-UA"/>
              </w:rPr>
              <w:t>(б) встановити, що члени Наглядової ради Товариства виконують свої обов’язки на безоплатній основі;</w:t>
            </w:r>
          </w:p>
          <w:p w14:paraId="4CB5339D" w14:textId="77777777" w:rsidR="006954F1" w:rsidRPr="00FE3988" w:rsidRDefault="006954F1" w:rsidP="006954F1">
            <w:pPr>
              <w:jc w:val="both"/>
              <w:rPr>
                <w:rFonts w:ascii="PragmaticaCTT" w:hAnsi="PragmaticaCTT" w:cs="Tahoma"/>
                <w:sz w:val="18"/>
                <w:szCs w:val="18"/>
                <w:lang w:val="uk-UA"/>
              </w:rPr>
            </w:pPr>
            <w:r w:rsidRPr="00FE3988">
              <w:rPr>
                <w:rFonts w:ascii="PragmaticaCTT" w:hAnsi="PragmaticaCTT" w:cs="Tahoma"/>
                <w:sz w:val="18"/>
                <w:szCs w:val="18"/>
                <w:lang w:val="uk-UA"/>
              </w:rPr>
              <w:t>(в) обрати директора Товариства уповноваженою особою на підписання цивільно-правових договорів з членами Наглядової ради Товариства.</w:t>
            </w:r>
          </w:p>
        </w:tc>
      </w:tr>
      <w:tr w:rsidR="00FF4EE0" w:rsidRPr="00FE3988" w14:paraId="02D5153E"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
        </w:trPr>
        <w:tc>
          <w:tcPr>
            <w:tcW w:w="590" w:type="dxa"/>
            <w:vMerge/>
          </w:tcPr>
          <w:p w14:paraId="6D2C5B8D" w14:textId="77777777" w:rsidR="00FF4EE0" w:rsidRPr="00FE3988" w:rsidRDefault="00FF4EE0" w:rsidP="000F7715">
            <w:pPr>
              <w:pStyle w:val="a3"/>
              <w:numPr>
                <w:ilvl w:val="0"/>
                <w:numId w:val="4"/>
              </w:numPr>
              <w:ind w:left="0" w:firstLine="0"/>
              <w:rPr>
                <w:rFonts w:ascii="PragmaticaCTT" w:hAnsi="PragmaticaCTT" w:cs="Tahoma"/>
                <w:sz w:val="18"/>
                <w:szCs w:val="18"/>
                <w:lang w:val="uk-UA"/>
              </w:rPr>
            </w:pPr>
          </w:p>
        </w:tc>
        <w:tc>
          <w:tcPr>
            <w:tcW w:w="3380" w:type="dxa"/>
            <w:vMerge/>
          </w:tcPr>
          <w:p w14:paraId="59C1221D" w14:textId="77777777" w:rsidR="00FF4EE0" w:rsidRPr="00FE3988" w:rsidRDefault="00FF4EE0" w:rsidP="006954F1">
            <w:pPr>
              <w:pStyle w:val="a3"/>
              <w:ind w:left="0"/>
              <w:rPr>
                <w:rFonts w:ascii="PragmaticaCTT" w:hAnsi="PragmaticaCTT" w:cs="Tahoma"/>
                <w:sz w:val="18"/>
                <w:szCs w:val="18"/>
                <w:lang w:val="uk-UA"/>
              </w:rPr>
            </w:pPr>
          </w:p>
        </w:tc>
        <w:tc>
          <w:tcPr>
            <w:tcW w:w="6662" w:type="dxa"/>
          </w:tcPr>
          <w:p w14:paraId="05755F49" w14:textId="27181205" w:rsidR="00FF4EE0" w:rsidRPr="00FE3988" w:rsidRDefault="009244D8" w:rsidP="009244D8">
            <w:pPr>
              <w:pStyle w:val="a3"/>
              <w:ind w:left="0"/>
              <w:jc w:val="both"/>
              <w:rPr>
                <w:rFonts w:ascii="PragmaticaCTT" w:hAnsi="PragmaticaCTT" w:cs="Tahoma"/>
                <w:b/>
                <w:i/>
                <w:sz w:val="18"/>
                <w:szCs w:val="18"/>
                <w:lang w:val="uk-UA"/>
              </w:rPr>
            </w:pPr>
            <w:r w:rsidRPr="00FE3988">
              <w:rPr>
                <w:rFonts w:ascii="PragmaticaCTT" w:hAnsi="PragmaticaCTT" w:cs="Tahoma"/>
                <w:b/>
                <w:i/>
                <w:sz w:val="18"/>
                <w:szCs w:val="18"/>
                <w:lang w:val="uk-UA"/>
              </w:rPr>
              <w:t>2. Кумулятивне голосування.</w:t>
            </w:r>
          </w:p>
        </w:tc>
      </w:tr>
      <w:tr w:rsidR="00AD038C" w:rsidRPr="00FE3988" w14:paraId="139829F8" w14:textId="77777777" w:rsidTr="00213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0" w:type="dxa"/>
          </w:tcPr>
          <w:p w14:paraId="333D98CE" w14:textId="13BE8D9D" w:rsidR="00AD038C" w:rsidRPr="00FE3988" w:rsidRDefault="00AD038C" w:rsidP="00AD038C">
            <w:pPr>
              <w:pStyle w:val="a3"/>
              <w:numPr>
                <w:ilvl w:val="0"/>
                <w:numId w:val="4"/>
              </w:numPr>
              <w:ind w:left="0" w:firstLine="0"/>
              <w:rPr>
                <w:rFonts w:ascii="PragmaticaCTT" w:hAnsi="PragmaticaCTT" w:cs="Tahoma"/>
                <w:sz w:val="18"/>
                <w:szCs w:val="18"/>
                <w:lang w:val="uk-UA"/>
              </w:rPr>
            </w:pPr>
          </w:p>
        </w:tc>
        <w:tc>
          <w:tcPr>
            <w:tcW w:w="3380" w:type="dxa"/>
          </w:tcPr>
          <w:p w14:paraId="5D1BE429" w14:textId="63E9C4BE" w:rsidR="00AD038C" w:rsidRPr="00FE3988" w:rsidRDefault="00AD038C" w:rsidP="00AD038C">
            <w:pPr>
              <w:pStyle w:val="a3"/>
              <w:ind w:left="0"/>
              <w:rPr>
                <w:rFonts w:ascii="PragmaticaCTT" w:hAnsi="PragmaticaCTT" w:cs="Tahoma"/>
                <w:sz w:val="18"/>
                <w:szCs w:val="18"/>
                <w:lang w:val="uk-UA"/>
              </w:rPr>
            </w:pPr>
            <w:r w:rsidRPr="00FE3988">
              <w:rPr>
                <w:rFonts w:ascii="PragmaticaCTT" w:eastAsiaTheme="minorHAnsi" w:hAnsi="PragmaticaCTT" w:cstheme="minorBidi"/>
                <w:bCs/>
                <w:sz w:val="18"/>
                <w:szCs w:val="18"/>
                <w:lang w:val="uk-UA"/>
              </w:rPr>
              <w:t>Прийняття рішення про попереднє надання згоди на вчинення значних правочинів.</w:t>
            </w:r>
          </w:p>
        </w:tc>
        <w:tc>
          <w:tcPr>
            <w:tcW w:w="6662" w:type="dxa"/>
          </w:tcPr>
          <w:p w14:paraId="65279E11" w14:textId="6D70E577" w:rsidR="00AD038C" w:rsidRPr="00FE3988" w:rsidRDefault="00AD038C" w:rsidP="00AD038C">
            <w:pPr>
              <w:pStyle w:val="a3"/>
              <w:tabs>
                <w:tab w:val="left" w:pos="175"/>
                <w:tab w:val="left" w:pos="317"/>
              </w:tabs>
              <w:ind w:left="0"/>
              <w:rPr>
                <w:rFonts w:ascii="PragmaticaCTT" w:eastAsiaTheme="minorHAnsi" w:hAnsi="PragmaticaCTT" w:cstheme="minorBidi"/>
                <w:bCs/>
                <w:sz w:val="18"/>
                <w:szCs w:val="18"/>
                <w:lang w:val="uk-UA"/>
              </w:rPr>
            </w:pPr>
            <w:r w:rsidRPr="00FE3988">
              <w:rPr>
                <w:rFonts w:ascii="PragmaticaCTT" w:eastAsiaTheme="minorHAnsi" w:hAnsi="PragmaticaCTT" w:cstheme="minorBidi"/>
                <w:bCs/>
                <w:sz w:val="18"/>
                <w:szCs w:val="18"/>
                <w:lang w:val="uk-UA"/>
              </w:rPr>
              <w:t>Попередньо надати згоду на вчинення значних правочинів, які можуть вчинятися Товариством у строк до 2</w:t>
            </w:r>
            <w:r w:rsidR="002B272C" w:rsidRPr="00FE3988">
              <w:rPr>
                <w:rFonts w:ascii="PragmaticaCTT" w:eastAsiaTheme="minorHAnsi" w:hAnsi="PragmaticaCTT" w:cstheme="minorBidi"/>
                <w:bCs/>
                <w:sz w:val="18"/>
                <w:szCs w:val="18"/>
                <w:lang w:val="uk-UA"/>
              </w:rPr>
              <w:t>3</w:t>
            </w:r>
            <w:r w:rsidRPr="00FE3988">
              <w:rPr>
                <w:rFonts w:ascii="PragmaticaCTT" w:eastAsiaTheme="minorHAnsi" w:hAnsi="PragmaticaCTT" w:cstheme="minorBidi"/>
                <w:bCs/>
                <w:sz w:val="18"/>
                <w:szCs w:val="18"/>
                <w:lang w:val="uk-UA"/>
              </w:rPr>
              <w:t xml:space="preserve"> квітня 2019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p w14:paraId="120CE41F" w14:textId="1A2DABE1" w:rsidR="00AD038C" w:rsidRPr="00FE3988" w:rsidRDefault="00AD038C" w:rsidP="00AD038C">
            <w:pPr>
              <w:pStyle w:val="a3"/>
              <w:ind w:left="0"/>
              <w:jc w:val="both"/>
              <w:rPr>
                <w:rFonts w:ascii="PragmaticaCTT" w:hAnsi="PragmaticaCTT" w:cs="Tahoma"/>
                <w:sz w:val="18"/>
                <w:szCs w:val="18"/>
                <w:lang w:val="uk-UA"/>
              </w:rPr>
            </w:pPr>
          </w:p>
        </w:tc>
      </w:tr>
    </w:tbl>
    <w:p w14:paraId="4F8EC51E" w14:textId="551D3013" w:rsidR="004F34D2" w:rsidRDefault="004F34D2"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5BCA23B7" w14:textId="41BE6C19" w:rsidR="004A2CCC" w:rsidRDefault="004A2CCC"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4145CD5B" w14:textId="0A880297" w:rsidR="004A2CCC" w:rsidRDefault="004A2CCC"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1ED81155" w14:textId="3BC6C988" w:rsidR="00DF70FE" w:rsidRDefault="00DF70FE"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542E27AB" w14:textId="4B6BF253" w:rsidR="00324E8D" w:rsidRDefault="00324E8D"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073C2A1B" w14:textId="77777777" w:rsidR="00324E8D" w:rsidRDefault="00324E8D"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25781A3E" w14:textId="77777777" w:rsidR="00DF70FE" w:rsidRDefault="00DF70FE" w:rsidP="004F34D2">
      <w:pPr>
        <w:widowControl w:val="0"/>
        <w:shd w:val="clear" w:color="auto" w:fill="FFFFFF"/>
        <w:autoSpaceDE w:val="0"/>
        <w:autoSpaceDN w:val="0"/>
        <w:adjustRightInd w:val="0"/>
        <w:ind w:left="360"/>
        <w:jc w:val="both"/>
        <w:rPr>
          <w:rFonts w:ascii="PragmaticaCTT" w:hAnsi="PragmaticaCTT"/>
          <w:bCs/>
          <w:sz w:val="18"/>
          <w:szCs w:val="18"/>
          <w:lang w:val="uk-UA"/>
        </w:rPr>
      </w:pPr>
    </w:p>
    <w:p w14:paraId="71FDF258" w14:textId="5BD73922" w:rsidR="0018584B" w:rsidRPr="00FE3988" w:rsidRDefault="0018584B" w:rsidP="0018584B">
      <w:pPr>
        <w:widowControl w:val="0"/>
        <w:shd w:val="clear" w:color="auto" w:fill="FFFFFF"/>
        <w:autoSpaceDE w:val="0"/>
        <w:autoSpaceDN w:val="0"/>
        <w:adjustRightInd w:val="0"/>
        <w:ind w:firstLine="284"/>
        <w:jc w:val="both"/>
        <w:rPr>
          <w:rFonts w:ascii="PragmaticaCTT" w:hAnsi="PragmaticaCTT"/>
          <w:b/>
          <w:bCs/>
          <w:sz w:val="18"/>
          <w:szCs w:val="18"/>
          <w:lang w:val="uk-UA"/>
        </w:rPr>
      </w:pPr>
      <w:bookmarkStart w:id="0" w:name="_Hlk507084386"/>
      <w:r w:rsidRPr="00FE3988">
        <w:rPr>
          <w:rFonts w:ascii="PragmaticaCTT" w:hAnsi="PragmaticaCTT"/>
          <w:b/>
          <w:bCs/>
          <w:sz w:val="18"/>
          <w:szCs w:val="18"/>
          <w:lang w:val="uk-UA"/>
        </w:rPr>
        <w:lastRenderedPageBreak/>
        <w:t>Основні показники фінансово-господарської діяльності Товариства</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4"/>
        <w:gridCol w:w="2127"/>
        <w:gridCol w:w="1984"/>
      </w:tblGrid>
      <w:tr w:rsidR="0018584B" w:rsidRPr="00FE3988" w14:paraId="356A4B6A" w14:textId="77777777" w:rsidTr="0027475E">
        <w:tc>
          <w:tcPr>
            <w:tcW w:w="6124" w:type="dxa"/>
            <w:vMerge w:val="restart"/>
            <w:tcMar>
              <w:top w:w="0" w:type="dxa"/>
              <w:left w:w="108" w:type="dxa"/>
              <w:bottom w:w="0" w:type="dxa"/>
              <w:right w:w="108" w:type="dxa"/>
            </w:tcMar>
            <w:hideMark/>
          </w:tcPr>
          <w:p w14:paraId="364715FA" w14:textId="77777777" w:rsidR="0018584B" w:rsidRPr="00FE3988" w:rsidRDefault="0018584B" w:rsidP="001A78D2">
            <w:pPr>
              <w:jc w:val="center"/>
              <w:rPr>
                <w:rFonts w:ascii="PragmaticaCTT" w:hAnsi="PragmaticaCTT"/>
                <w:bCs/>
                <w:sz w:val="18"/>
                <w:szCs w:val="18"/>
                <w:lang w:val="uk-UA"/>
              </w:rPr>
            </w:pPr>
            <w:r w:rsidRPr="00FE3988">
              <w:rPr>
                <w:rFonts w:ascii="PragmaticaCTT" w:hAnsi="PragmaticaCTT"/>
                <w:bCs/>
                <w:sz w:val="18"/>
                <w:szCs w:val="18"/>
                <w:lang w:val="uk-UA"/>
              </w:rPr>
              <w:t>Найменування показника</w:t>
            </w:r>
          </w:p>
        </w:tc>
        <w:tc>
          <w:tcPr>
            <w:tcW w:w="4111" w:type="dxa"/>
            <w:gridSpan w:val="2"/>
            <w:tcMar>
              <w:top w:w="0" w:type="dxa"/>
              <w:left w:w="108" w:type="dxa"/>
              <w:bottom w:w="0" w:type="dxa"/>
              <w:right w:w="108" w:type="dxa"/>
            </w:tcMar>
            <w:hideMark/>
          </w:tcPr>
          <w:p w14:paraId="6022E2F9" w14:textId="77777777" w:rsidR="0018584B" w:rsidRPr="00FE3988" w:rsidRDefault="0018584B" w:rsidP="001A78D2">
            <w:pPr>
              <w:jc w:val="center"/>
              <w:rPr>
                <w:rFonts w:ascii="PragmaticaCTT" w:hAnsi="PragmaticaCTT"/>
                <w:bCs/>
                <w:sz w:val="18"/>
                <w:szCs w:val="18"/>
                <w:lang w:val="uk-UA"/>
              </w:rPr>
            </w:pPr>
            <w:r w:rsidRPr="00FE3988">
              <w:rPr>
                <w:rFonts w:ascii="PragmaticaCTT" w:hAnsi="PragmaticaCTT"/>
                <w:bCs/>
                <w:sz w:val="18"/>
                <w:szCs w:val="18"/>
                <w:lang w:val="uk-UA"/>
              </w:rPr>
              <w:t>період</w:t>
            </w:r>
          </w:p>
        </w:tc>
      </w:tr>
      <w:tr w:rsidR="0018584B" w:rsidRPr="00FE3988" w14:paraId="42C090CD" w14:textId="77777777" w:rsidTr="0027475E">
        <w:tc>
          <w:tcPr>
            <w:tcW w:w="6124" w:type="dxa"/>
            <w:vMerge/>
            <w:vAlign w:val="center"/>
            <w:hideMark/>
          </w:tcPr>
          <w:p w14:paraId="49DBFCFF" w14:textId="77777777" w:rsidR="0018584B" w:rsidRPr="00FE3988" w:rsidRDefault="0018584B" w:rsidP="001A78D2">
            <w:pPr>
              <w:rPr>
                <w:rFonts w:ascii="PragmaticaCTT" w:hAnsi="PragmaticaCTT"/>
                <w:bCs/>
                <w:sz w:val="18"/>
                <w:szCs w:val="18"/>
                <w:lang w:val="uk-UA"/>
              </w:rPr>
            </w:pPr>
          </w:p>
        </w:tc>
        <w:tc>
          <w:tcPr>
            <w:tcW w:w="2127" w:type="dxa"/>
            <w:tcMar>
              <w:top w:w="0" w:type="dxa"/>
              <w:left w:w="108" w:type="dxa"/>
              <w:bottom w:w="0" w:type="dxa"/>
              <w:right w:w="108" w:type="dxa"/>
            </w:tcMar>
            <w:hideMark/>
          </w:tcPr>
          <w:p w14:paraId="17859429" w14:textId="77777777" w:rsidR="0018584B" w:rsidRPr="00FE3988" w:rsidRDefault="0018584B" w:rsidP="001A78D2">
            <w:pPr>
              <w:jc w:val="center"/>
              <w:rPr>
                <w:rFonts w:ascii="PragmaticaCTT" w:hAnsi="PragmaticaCTT"/>
                <w:bCs/>
                <w:sz w:val="18"/>
                <w:szCs w:val="18"/>
                <w:lang w:val="uk-UA"/>
              </w:rPr>
            </w:pPr>
            <w:r w:rsidRPr="00FE3988">
              <w:rPr>
                <w:rFonts w:ascii="PragmaticaCTT" w:hAnsi="PragmaticaCTT"/>
                <w:bCs/>
                <w:sz w:val="18"/>
                <w:szCs w:val="18"/>
                <w:lang w:val="uk-UA"/>
              </w:rPr>
              <w:t>звітний 2017р.</w:t>
            </w:r>
          </w:p>
        </w:tc>
        <w:tc>
          <w:tcPr>
            <w:tcW w:w="1984" w:type="dxa"/>
            <w:tcMar>
              <w:top w:w="0" w:type="dxa"/>
              <w:left w:w="108" w:type="dxa"/>
              <w:bottom w:w="0" w:type="dxa"/>
              <w:right w:w="108" w:type="dxa"/>
            </w:tcMar>
            <w:hideMark/>
          </w:tcPr>
          <w:p w14:paraId="7A91B458" w14:textId="77777777" w:rsidR="0018584B" w:rsidRPr="00FE3988" w:rsidRDefault="0018584B" w:rsidP="001A78D2">
            <w:pPr>
              <w:jc w:val="center"/>
              <w:rPr>
                <w:rFonts w:ascii="PragmaticaCTT" w:hAnsi="PragmaticaCTT"/>
                <w:bCs/>
                <w:sz w:val="18"/>
                <w:szCs w:val="18"/>
                <w:lang w:val="uk-UA"/>
              </w:rPr>
            </w:pPr>
            <w:r w:rsidRPr="00FE3988">
              <w:rPr>
                <w:rFonts w:ascii="PragmaticaCTT" w:hAnsi="PragmaticaCTT"/>
                <w:bCs/>
                <w:sz w:val="18"/>
                <w:szCs w:val="18"/>
                <w:lang w:val="uk-UA"/>
              </w:rPr>
              <w:t>звітний 2016р.</w:t>
            </w:r>
          </w:p>
        </w:tc>
      </w:tr>
      <w:tr w:rsidR="00EE3778" w:rsidRPr="00FE3988" w14:paraId="33037F3D" w14:textId="77777777" w:rsidTr="0027475E">
        <w:tc>
          <w:tcPr>
            <w:tcW w:w="6124" w:type="dxa"/>
            <w:tcMar>
              <w:top w:w="0" w:type="dxa"/>
              <w:left w:w="108" w:type="dxa"/>
              <w:bottom w:w="0" w:type="dxa"/>
              <w:right w:w="108" w:type="dxa"/>
            </w:tcMar>
            <w:hideMark/>
          </w:tcPr>
          <w:p w14:paraId="707FD3A0" w14:textId="6214371F"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Усього активів (Ф1стр.1300-1170-1045-1040-1035-1030)</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72E68214" w14:textId="05E40C98"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93028</w:t>
            </w:r>
          </w:p>
        </w:tc>
        <w:tc>
          <w:tcPr>
            <w:tcW w:w="1984" w:type="dxa"/>
            <w:tcMar>
              <w:top w:w="0" w:type="dxa"/>
              <w:left w:w="108" w:type="dxa"/>
              <w:bottom w:w="0" w:type="dxa"/>
              <w:right w:w="108" w:type="dxa"/>
            </w:tcMar>
          </w:tcPr>
          <w:p w14:paraId="10193B45" w14:textId="468506B6"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112960</w:t>
            </w:r>
          </w:p>
        </w:tc>
      </w:tr>
      <w:tr w:rsidR="00EE3778" w:rsidRPr="00FE3988" w14:paraId="22B16639" w14:textId="77777777" w:rsidTr="0027475E">
        <w:tc>
          <w:tcPr>
            <w:tcW w:w="6124" w:type="dxa"/>
            <w:tcMar>
              <w:top w:w="0" w:type="dxa"/>
              <w:left w:w="108" w:type="dxa"/>
              <w:bottom w:w="0" w:type="dxa"/>
              <w:right w:w="108" w:type="dxa"/>
            </w:tcMar>
            <w:hideMark/>
          </w:tcPr>
          <w:p w14:paraId="28351157" w14:textId="3C938F62"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Основні засоби(Ф1 стр.1000+1010)</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16E709B4" w14:textId="2A7DCE7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2186</w:t>
            </w:r>
          </w:p>
        </w:tc>
        <w:tc>
          <w:tcPr>
            <w:tcW w:w="1984" w:type="dxa"/>
            <w:tcMar>
              <w:top w:w="0" w:type="dxa"/>
              <w:left w:w="108" w:type="dxa"/>
              <w:bottom w:w="0" w:type="dxa"/>
              <w:right w:w="108" w:type="dxa"/>
            </w:tcMar>
          </w:tcPr>
          <w:p w14:paraId="386C02BA" w14:textId="79E87110"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3057</w:t>
            </w:r>
          </w:p>
        </w:tc>
      </w:tr>
      <w:tr w:rsidR="00EE3778" w:rsidRPr="00FE3988" w14:paraId="43AEB57A" w14:textId="77777777" w:rsidTr="0027475E">
        <w:tc>
          <w:tcPr>
            <w:tcW w:w="6124" w:type="dxa"/>
            <w:tcMar>
              <w:top w:w="0" w:type="dxa"/>
              <w:left w:w="108" w:type="dxa"/>
              <w:bottom w:w="0" w:type="dxa"/>
              <w:right w:w="108" w:type="dxa"/>
            </w:tcMar>
            <w:hideMark/>
          </w:tcPr>
          <w:p w14:paraId="0AAB6B95" w14:textId="058A60B9"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Довгострокові фінансові інвестиції</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6D4AE28E" w14:textId="37659FF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c>
          <w:tcPr>
            <w:tcW w:w="1984" w:type="dxa"/>
            <w:tcMar>
              <w:top w:w="0" w:type="dxa"/>
              <w:left w:w="108" w:type="dxa"/>
              <w:bottom w:w="0" w:type="dxa"/>
              <w:right w:w="108" w:type="dxa"/>
            </w:tcMar>
          </w:tcPr>
          <w:p w14:paraId="6CE260F6" w14:textId="65466A52"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r>
      <w:tr w:rsidR="00EE3778" w:rsidRPr="00FE3988" w14:paraId="12F4453F" w14:textId="77777777" w:rsidTr="0027475E">
        <w:tc>
          <w:tcPr>
            <w:tcW w:w="6124" w:type="dxa"/>
            <w:tcMar>
              <w:top w:w="0" w:type="dxa"/>
              <w:left w:w="108" w:type="dxa"/>
              <w:bottom w:w="0" w:type="dxa"/>
              <w:right w:w="108" w:type="dxa"/>
            </w:tcMar>
            <w:hideMark/>
          </w:tcPr>
          <w:p w14:paraId="2074E9C1" w14:textId="511B0DB3"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Запаси(Ф1 стр.1005+1100)</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40386230" w14:textId="62E26C5B"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3659</w:t>
            </w:r>
          </w:p>
        </w:tc>
        <w:tc>
          <w:tcPr>
            <w:tcW w:w="1984" w:type="dxa"/>
            <w:tcMar>
              <w:top w:w="0" w:type="dxa"/>
              <w:left w:w="108" w:type="dxa"/>
              <w:bottom w:w="0" w:type="dxa"/>
              <w:right w:w="108" w:type="dxa"/>
            </w:tcMar>
          </w:tcPr>
          <w:p w14:paraId="4E1B9371" w14:textId="4925B39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5975</w:t>
            </w:r>
          </w:p>
        </w:tc>
      </w:tr>
      <w:tr w:rsidR="00EE3778" w:rsidRPr="00FE3988" w14:paraId="476B174A" w14:textId="77777777" w:rsidTr="0027475E">
        <w:tc>
          <w:tcPr>
            <w:tcW w:w="6124" w:type="dxa"/>
            <w:tcMar>
              <w:top w:w="0" w:type="dxa"/>
              <w:left w:w="108" w:type="dxa"/>
              <w:bottom w:w="0" w:type="dxa"/>
              <w:right w:w="108" w:type="dxa"/>
            </w:tcMar>
            <w:hideMark/>
          </w:tcPr>
          <w:p w14:paraId="40114AA4"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 xml:space="preserve">Сумарна дебіторська заборгованість                            </w:t>
            </w:r>
          </w:p>
          <w:p w14:paraId="72695DBA" w14:textId="446DCB3F"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 Ф1стр.1125+1130+1135+1155+1190)</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4F3D94D7" w14:textId="48848A0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63288</w:t>
            </w:r>
          </w:p>
        </w:tc>
        <w:tc>
          <w:tcPr>
            <w:tcW w:w="1984" w:type="dxa"/>
            <w:tcMar>
              <w:top w:w="0" w:type="dxa"/>
              <w:left w:w="108" w:type="dxa"/>
              <w:bottom w:w="0" w:type="dxa"/>
              <w:right w:w="108" w:type="dxa"/>
            </w:tcMar>
          </w:tcPr>
          <w:p w14:paraId="0883E815" w14:textId="6C098A5C"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67186</w:t>
            </w:r>
          </w:p>
        </w:tc>
      </w:tr>
      <w:tr w:rsidR="00EE3778" w:rsidRPr="00FE3988" w14:paraId="536C060A" w14:textId="77777777" w:rsidTr="0027475E">
        <w:tc>
          <w:tcPr>
            <w:tcW w:w="6124" w:type="dxa"/>
            <w:tcMar>
              <w:top w:w="0" w:type="dxa"/>
              <w:left w:w="108" w:type="dxa"/>
              <w:bottom w:w="0" w:type="dxa"/>
              <w:right w:w="108" w:type="dxa"/>
            </w:tcMar>
            <w:hideMark/>
          </w:tcPr>
          <w:p w14:paraId="72694B6B"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Грошові кошти та їх еквіваленти</w:t>
            </w:r>
          </w:p>
          <w:p w14:paraId="4C7F4A65" w14:textId="70146E2B"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стр.1165+1166)</w:t>
            </w:r>
            <w:r w:rsidR="004A2CCC">
              <w:rPr>
                <w:rFonts w:ascii="PragmaticaCTT" w:hAnsi="PragmaticaCTT"/>
                <w:bCs/>
                <w:sz w:val="18"/>
                <w:szCs w:val="18"/>
                <w:lang w:val="uk-UA"/>
              </w:rPr>
              <w:t xml:space="preserve">, </w:t>
            </w:r>
            <w:r w:rsidR="004A2CCC"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4A55EEB7" w14:textId="1D6F4EAD"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30</w:t>
            </w:r>
          </w:p>
        </w:tc>
        <w:tc>
          <w:tcPr>
            <w:tcW w:w="1984" w:type="dxa"/>
            <w:tcMar>
              <w:top w:w="0" w:type="dxa"/>
              <w:left w:w="108" w:type="dxa"/>
              <w:bottom w:w="0" w:type="dxa"/>
              <w:right w:w="108" w:type="dxa"/>
            </w:tcMar>
          </w:tcPr>
          <w:p w14:paraId="5DB3BD24" w14:textId="413AB4B3"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65</w:t>
            </w:r>
          </w:p>
        </w:tc>
      </w:tr>
      <w:tr w:rsidR="00EE3778" w:rsidRPr="00FE3988" w14:paraId="4227B7D8" w14:textId="77777777" w:rsidTr="0027475E">
        <w:tc>
          <w:tcPr>
            <w:tcW w:w="6124" w:type="dxa"/>
            <w:tcMar>
              <w:top w:w="0" w:type="dxa"/>
              <w:left w:w="108" w:type="dxa"/>
              <w:bottom w:w="0" w:type="dxa"/>
              <w:right w:w="108" w:type="dxa"/>
            </w:tcMar>
            <w:hideMark/>
          </w:tcPr>
          <w:p w14:paraId="7230800D"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Нерозподілений прибуток</w:t>
            </w:r>
          </w:p>
          <w:p w14:paraId="49AD6B6F" w14:textId="015C84CD"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стр.1420)</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1CFF4CC8" w14:textId="315CA2FC"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64136</w:t>
            </w:r>
          </w:p>
        </w:tc>
        <w:tc>
          <w:tcPr>
            <w:tcW w:w="1984" w:type="dxa"/>
            <w:tcMar>
              <w:top w:w="0" w:type="dxa"/>
              <w:left w:w="108" w:type="dxa"/>
              <w:bottom w:w="0" w:type="dxa"/>
              <w:right w:w="108" w:type="dxa"/>
            </w:tcMar>
          </w:tcPr>
          <w:p w14:paraId="093144C4" w14:textId="38067035"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56244</w:t>
            </w:r>
          </w:p>
        </w:tc>
      </w:tr>
      <w:tr w:rsidR="00EE3778" w:rsidRPr="00FE3988" w14:paraId="0B48AC5C" w14:textId="77777777" w:rsidTr="0027475E">
        <w:tc>
          <w:tcPr>
            <w:tcW w:w="6124" w:type="dxa"/>
            <w:tcMar>
              <w:top w:w="0" w:type="dxa"/>
              <w:left w:w="108" w:type="dxa"/>
              <w:bottom w:w="0" w:type="dxa"/>
              <w:right w:w="108" w:type="dxa"/>
            </w:tcMar>
            <w:hideMark/>
          </w:tcPr>
          <w:p w14:paraId="08C4AC7E"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Власний капітал</w:t>
            </w:r>
          </w:p>
          <w:p w14:paraId="7C1A1B23" w14:textId="7909D19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стр.1405+1410+1415)</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109004DB" w14:textId="0352C07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76887</w:t>
            </w:r>
          </w:p>
        </w:tc>
        <w:tc>
          <w:tcPr>
            <w:tcW w:w="1984" w:type="dxa"/>
            <w:tcMar>
              <w:top w:w="0" w:type="dxa"/>
              <w:left w:w="108" w:type="dxa"/>
              <w:bottom w:w="0" w:type="dxa"/>
              <w:right w:w="108" w:type="dxa"/>
            </w:tcMar>
          </w:tcPr>
          <w:p w14:paraId="0016F1D8" w14:textId="534D929C"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68995</w:t>
            </w:r>
          </w:p>
        </w:tc>
      </w:tr>
      <w:tr w:rsidR="00EE3778" w:rsidRPr="00FE3988" w14:paraId="0A1683AC" w14:textId="77777777" w:rsidTr="0027475E">
        <w:tc>
          <w:tcPr>
            <w:tcW w:w="6124" w:type="dxa"/>
            <w:tcMar>
              <w:top w:w="0" w:type="dxa"/>
              <w:left w:w="108" w:type="dxa"/>
              <w:bottom w:w="0" w:type="dxa"/>
              <w:right w:w="108" w:type="dxa"/>
            </w:tcMar>
            <w:hideMark/>
          </w:tcPr>
          <w:p w14:paraId="7E09046F"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Статутний капітал</w:t>
            </w:r>
          </w:p>
          <w:p w14:paraId="3AFC1AF7" w14:textId="0A9B684E"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стр.1400)</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74A35B1B" w14:textId="4F983BFC"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1721</w:t>
            </w:r>
          </w:p>
        </w:tc>
        <w:tc>
          <w:tcPr>
            <w:tcW w:w="1984" w:type="dxa"/>
            <w:tcMar>
              <w:top w:w="0" w:type="dxa"/>
              <w:left w:w="108" w:type="dxa"/>
              <w:bottom w:w="0" w:type="dxa"/>
              <w:right w:w="108" w:type="dxa"/>
            </w:tcMar>
          </w:tcPr>
          <w:p w14:paraId="39EB11CC" w14:textId="72384B87"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1721</w:t>
            </w:r>
          </w:p>
        </w:tc>
      </w:tr>
      <w:tr w:rsidR="00EE3778" w:rsidRPr="00FE3988" w14:paraId="2351C89E" w14:textId="77777777" w:rsidTr="0027475E">
        <w:tc>
          <w:tcPr>
            <w:tcW w:w="6124" w:type="dxa"/>
            <w:tcMar>
              <w:top w:w="0" w:type="dxa"/>
              <w:left w:w="108" w:type="dxa"/>
              <w:bottom w:w="0" w:type="dxa"/>
              <w:right w:w="108" w:type="dxa"/>
            </w:tcMar>
            <w:hideMark/>
          </w:tcPr>
          <w:p w14:paraId="1CC618AE"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Довгострокові зобов’язання</w:t>
            </w:r>
          </w:p>
          <w:p w14:paraId="76AD91B7" w14:textId="19285493"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стр.1515)</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7BBC16C2" w14:textId="64FF195D"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c>
          <w:tcPr>
            <w:tcW w:w="1984" w:type="dxa"/>
            <w:tcMar>
              <w:top w:w="0" w:type="dxa"/>
              <w:left w:w="108" w:type="dxa"/>
              <w:bottom w:w="0" w:type="dxa"/>
              <w:right w:w="108" w:type="dxa"/>
            </w:tcMar>
          </w:tcPr>
          <w:p w14:paraId="79C20549" w14:textId="14CD9378"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r>
      <w:tr w:rsidR="00EE3778" w:rsidRPr="00FE3988" w14:paraId="4A6F0C09" w14:textId="77777777" w:rsidTr="0027475E">
        <w:tc>
          <w:tcPr>
            <w:tcW w:w="6124" w:type="dxa"/>
            <w:tcMar>
              <w:top w:w="0" w:type="dxa"/>
              <w:left w:w="108" w:type="dxa"/>
              <w:bottom w:w="0" w:type="dxa"/>
              <w:right w:w="108" w:type="dxa"/>
            </w:tcMar>
            <w:hideMark/>
          </w:tcPr>
          <w:p w14:paraId="138A1C0F"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Поточні зобов’язання</w:t>
            </w:r>
          </w:p>
          <w:p w14:paraId="346329F1" w14:textId="09237260"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(Ф1 стр.1695-1660)</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5B4CC8C2" w14:textId="36A92F78"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16141</w:t>
            </w:r>
          </w:p>
        </w:tc>
        <w:tc>
          <w:tcPr>
            <w:tcW w:w="1984" w:type="dxa"/>
            <w:tcMar>
              <w:top w:w="0" w:type="dxa"/>
              <w:left w:w="108" w:type="dxa"/>
              <w:bottom w:w="0" w:type="dxa"/>
              <w:right w:w="108" w:type="dxa"/>
            </w:tcMar>
          </w:tcPr>
          <w:p w14:paraId="2BBE9BE3" w14:textId="4EEFD63D"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43965</w:t>
            </w:r>
          </w:p>
        </w:tc>
      </w:tr>
      <w:tr w:rsidR="00EE3778" w:rsidRPr="00FE3988" w14:paraId="733623D4" w14:textId="77777777" w:rsidTr="0027475E">
        <w:tc>
          <w:tcPr>
            <w:tcW w:w="6124" w:type="dxa"/>
            <w:tcMar>
              <w:top w:w="0" w:type="dxa"/>
              <w:left w:w="108" w:type="dxa"/>
              <w:bottom w:w="0" w:type="dxa"/>
              <w:right w:w="108" w:type="dxa"/>
            </w:tcMar>
            <w:hideMark/>
          </w:tcPr>
          <w:p w14:paraId="212D946E"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Чистий прибуток (збиток)</w:t>
            </w:r>
          </w:p>
          <w:p w14:paraId="6CA40DA9" w14:textId="012629A2"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(Ф2 стр.2350 або 2355)</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tcMar>
              <w:top w:w="0" w:type="dxa"/>
              <w:left w:w="108" w:type="dxa"/>
              <w:bottom w:w="0" w:type="dxa"/>
              <w:right w:w="108" w:type="dxa"/>
            </w:tcMar>
          </w:tcPr>
          <w:p w14:paraId="6CACF418" w14:textId="6CC8385F"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7892</w:t>
            </w:r>
          </w:p>
        </w:tc>
        <w:tc>
          <w:tcPr>
            <w:tcW w:w="1984" w:type="dxa"/>
            <w:tcMar>
              <w:top w:w="0" w:type="dxa"/>
              <w:left w:w="108" w:type="dxa"/>
              <w:bottom w:w="0" w:type="dxa"/>
              <w:right w:w="108" w:type="dxa"/>
            </w:tcMar>
          </w:tcPr>
          <w:p w14:paraId="421D258B" w14:textId="6DB73EE4"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21511</w:t>
            </w:r>
          </w:p>
        </w:tc>
      </w:tr>
      <w:tr w:rsidR="00EE3778" w:rsidRPr="00FE3988" w14:paraId="0621ABB4" w14:textId="77777777" w:rsidTr="0027475E">
        <w:tc>
          <w:tcPr>
            <w:tcW w:w="6124" w:type="dxa"/>
            <w:tcMar>
              <w:top w:w="0" w:type="dxa"/>
              <w:left w:w="108" w:type="dxa"/>
              <w:bottom w:w="0" w:type="dxa"/>
              <w:right w:w="108" w:type="dxa"/>
            </w:tcMar>
            <w:hideMark/>
          </w:tcPr>
          <w:p w14:paraId="7F097027"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Середньорічна кількість акцій (шт.)</w:t>
            </w:r>
          </w:p>
        </w:tc>
        <w:tc>
          <w:tcPr>
            <w:tcW w:w="2127" w:type="dxa"/>
            <w:tcMar>
              <w:top w:w="0" w:type="dxa"/>
              <w:left w:w="108" w:type="dxa"/>
              <w:bottom w:w="0" w:type="dxa"/>
              <w:right w:w="108" w:type="dxa"/>
            </w:tcMar>
          </w:tcPr>
          <w:p w14:paraId="282076FD" w14:textId="01644386"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6884000</w:t>
            </w:r>
          </w:p>
        </w:tc>
        <w:tc>
          <w:tcPr>
            <w:tcW w:w="1984" w:type="dxa"/>
            <w:tcMar>
              <w:top w:w="0" w:type="dxa"/>
              <w:left w:w="108" w:type="dxa"/>
              <w:bottom w:w="0" w:type="dxa"/>
              <w:right w:w="108" w:type="dxa"/>
            </w:tcMar>
          </w:tcPr>
          <w:p w14:paraId="00819444" w14:textId="27E577EF"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6884000</w:t>
            </w:r>
          </w:p>
        </w:tc>
      </w:tr>
      <w:tr w:rsidR="00EE3778" w:rsidRPr="00FE3988" w14:paraId="6915A627" w14:textId="77777777" w:rsidTr="0027475E">
        <w:tc>
          <w:tcPr>
            <w:tcW w:w="6124" w:type="dxa"/>
            <w:tcMar>
              <w:top w:w="0" w:type="dxa"/>
              <w:left w:w="108" w:type="dxa"/>
              <w:bottom w:w="0" w:type="dxa"/>
              <w:right w:w="108" w:type="dxa"/>
            </w:tcMar>
            <w:hideMark/>
          </w:tcPr>
          <w:p w14:paraId="54C4D84E" w14:textId="77777777" w:rsidR="00EE3778" w:rsidRPr="00FE3988" w:rsidRDefault="00EE3778" w:rsidP="001A78D2">
            <w:pPr>
              <w:jc w:val="both"/>
              <w:rPr>
                <w:rFonts w:ascii="PragmaticaCTT" w:hAnsi="PragmaticaCTT"/>
                <w:bCs/>
                <w:sz w:val="18"/>
                <w:szCs w:val="18"/>
                <w:lang w:val="uk-UA"/>
              </w:rPr>
            </w:pPr>
            <w:r w:rsidRPr="00FE3988">
              <w:rPr>
                <w:rFonts w:ascii="PragmaticaCTT" w:hAnsi="PragmaticaCTT"/>
                <w:bCs/>
                <w:sz w:val="18"/>
                <w:szCs w:val="18"/>
                <w:lang w:val="uk-UA"/>
              </w:rPr>
              <w:t>Кількість власних акцій, викуплених протягом періоду (шт.)</w:t>
            </w:r>
          </w:p>
        </w:tc>
        <w:tc>
          <w:tcPr>
            <w:tcW w:w="2127" w:type="dxa"/>
            <w:tcMar>
              <w:top w:w="0" w:type="dxa"/>
              <w:left w:w="108" w:type="dxa"/>
              <w:bottom w:w="0" w:type="dxa"/>
              <w:right w:w="108" w:type="dxa"/>
            </w:tcMar>
          </w:tcPr>
          <w:p w14:paraId="1EAB0B5A" w14:textId="7E7F2885"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c>
          <w:tcPr>
            <w:tcW w:w="1984" w:type="dxa"/>
            <w:tcMar>
              <w:top w:w="0" w:type="dxa"/>
              <w:left w:w="108" w:type="dxa"/>
              <w:bottom w:w="0" w:type="dxa"/>
              <w:right w:w="108" w:type="dxa"/>
            </w:tcMar>
          </w:tcPr>
          <w:p w14:paraId="22DF3C36" w14:textId="2936E464"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r>
      <w:tr w:rsidR="00EE3778" w:rsidRPr="00FE3988" w14:paraId="7E0E2A33" w14:textId="77777777" w:rsidTr="0027475E">
        <w:tc>
          <w:tcPr>
            <w:tcW w:w="6124" w:type="dxa"/>
            <w:shd w:val="clear" w:color="auto" w:fill="FFFFFF"/>
            <w:tcMar>
              <w:top w:w="0" w:type="dxa"/>
              <w:left w:w="108" w:type="dxa"/>
              <w:bottom w:w="0" w:type="dxa"/>
              <w:right w:w="108" w:type="dxa"/>
            </w:tcMar>
            <w:hideMark/>
          </w:tcPr>
          <w:p w14:paraId="7E940B65" w14:textId="628C94BF" w:rsidR="00EE3778" w:rsidRPr="00FE3988" w:rsidRDefault="00EE3778" w:rsidP="001A78D2">
            <w:pPr>
              <w:rPr>
                <w:rFonts w:ascii="PragmaticaCTT" w:hAnsi="PragmaticaCTT"/>
                <w:bCs/>
                <w:sz w:val="18"/>
                <w:szCs w:val="18"/>
                <w:lang w:val="uk-UA"/>
              </w:rPr>
            </w:pPr>
            <w:r w:rsidRPr="00FE3988">
              <w:rPr>
                <w:rFonts w:ascii="PragmaticaCTT" w:hAnsi="PragmaticaCTT"/>
                <w:bCs/>
                <w:sz w:val="18"/>
                <w:szCs w:val="18"/>
                <w:lang w:val="uk-UA"/>
              </w:rPr>
              <w:t>Загальна сума коштів, витрачених на викуп власних акцій протягом періоду</w:t>
            </w:r>
            <w:r w:rsidR="00CD2155">
              <w:rPr>
                <w:rFonts w:ascii="PragmaticaCTT" w:hAnsi="PragmaticaCTT"/>
                <w:bCs/>
                <w:sz w:val="18"/>
                <w:szCs w:val="18"/>
                <w:lang w:val="uk-UA"/>
              </w:rPr>
              <w:t xml:space="preserve">, </w:t>
            </w:r>
            <w:r w:rsidR="00CD2155" w:rsidRPr="004A2CCC">
              <w:rPr>
                <w:rFonts w:ascii="PragmaticaCTT" w:hAnsi="PragmaticaCTT"/>
                <w:bCs/>
                <w:sz w:val="18"/>
                <w:szCs w:val="18"/>
                <w:lang w:val="uk-UA"/>
              </w:rPr>
              <w:t>тис. грн.</w:t>
            </w:r>
          </w:p>
        </w:tc>
        <w:tc>
          <w:tcPr>
            <w:tcW w:w="2127" w:type="dxa"/>
            <w:shd w:val="clear" w:color="auto" w:fill="FFFFFF"/>
            <w:tcMar>
              <w:top w:w="0" w:type="dxa"/>
              <w:left w:w="108" w:type="dxa"/>
              <w:bottom w:w="0" w:type="dxa"/>
              <w:right w:w="108" w:type="dxa"/>
            </w:tcMar>
          </w:tcPr>
          <w:p w14:paraId="10860ABE" w14:textId="6F426309"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c>
          <w:tcPr>
            <w:tcW w:w="1984" w:type="dxa"/>
            <w:shd w:val="clear" w:color="auto" w:fill="FFFFFF"/>
            <w:tcMar>
              <w:top w:w="0" w:type="dxa"/>
              <w:left w:w="108" w:type="dxa"/>
              <w:bottom w:w="0" w:type="dxa"/>
              <w:right w:w="108" w:type="dxa"/>
            </w:tcMar>
          </w:tcPr>
          <w:p w14:paraId="0156E7FB" w14:textId="39E49EA1"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0</w:t>
            </w:r>
          </w:p>
        </w:tc>
      </w:tr>
      <w:tr w:rsidR="00A54141" w:rsidRPr="00FE3988" w14:paraId="2977E4DC" w14:textId="77777777" w:rsidTr="0027475E">
        <w:tc>
          <w:tcPr>
            <w:tcW w:w="6124" w:type="dxa"/>
            <w:shd w:val="clear" w:color="auto" w:fill="FFFFFF"/>
            <w:tcMar>
              <w:top w:w="0" w:type="dxa"/>
              <w:left w:w="108" w:type="dxa"/>
              <w:bottom w:w="0" w:type="dxa"/>
              <w:right w:w="108" w:type="dxa"/>
            </w:tcMar>
          </w:tcPr>
          <w:p w14:paraId="5FD72ADD" w14:textId="353B1046" w:rsidR="00A54141" w:rsidRPr="00FE3988" w:rsidRDefault="00A54141" w:rsidP="00A54141">
            <w:pPr>
              <w:rPr>
                <w:rFonts w:ascii="PragmaticaCTT" w:eastAsiaTheme="minorHAnsi" w:hAnsi="PragmaticaCTT" w:cstheme="minorBidi"/>
                <w:bCs/>
                <w:sz w:val="18"/>
                <w:szCs w:val="18"/>
                <w:lang w:eastAsia="en-US"/>
              </w:rPr>
            </w:pPr>
            <w:r w:rsidRPr="00FE3988">
              <w:rPr>
                <w:rFonts w:ascii="PragmaticaCTT" w:eastAsiaTheme="minorHAnsi" w:hAnsi="PragmaticaCTT" w:cstheme="minorBidi"/>
                <w:bCs/>
                <w:sz w:val="18"/>
                <w:szCs w:val="18"/>
                <w:lang w:eastAsia="en-US"/>
              </w:rPr>
              <w:t>Чистий прибуток (</w:t>
            </w:r>
            <w:proofErr w:type="spellStart"/>
            <w:r w:rsidRPr="00FE3988">
              <w:rPr>
                <w:rFonts w:ascii="PragmaticaCTT" w:eastAsiaTheme="minorHAnsi" w:hAnsi="PragmaticaCTT" w:cstheme="minorBidi"/>
                <w:bCs/>
                <w:sz w:val="18"/>
                <w:szCs w:val="18"/>
                <w:lang w:eastAsia="en-US"/>
              </w:rPr>
              <w:t>збиток</w:t>
            </w:r>
            <w:proofErr w:type="spellEnd"/>
            <w:r w:rsidRPr="00FE3988">
              <w:rPr>
                <w:rFonts w:ascii="PragmaticaCTT" w:eastAsiaTheme="minorHAnsi" w:hAnsi="PragmaticaCTT" w:cstheme="minorBidi"/>
                <w:bCs/>
                <w:sz w:val="18"/>
                <w:szCs w:val="18"/>
                <w:lang w:eastAsia="en-US"/>
              </w:rPr>
              <w:t xml:space="preserve">) на одну </w:t>
            </w:r>
            <w:proofErr w:type="spellStart"/>
            <w:r w:rsidRPr="00FE3988">
              <w:rPr>
                <w:rFonts w:ascii="PragmaticaCTT" w:eastAsiaTheme="minorHAnsi" w:hAnsi="PragmaticaCTT" w:cstheme="minorBidi"/>
                <w:bCs/>
                <w:sz w:val="18"/>
                <w:szCs w:val="18"/>
                <w:lang w:eastAsia="en-US"/>
              </w:rPr>
              <w:t>просту</w:t>
            </w:r>
            <w:proofErr w:type="spellEnd"/>
            <w:r w:rsidRPr="00FE3988">
              <w:rPr>
                <w:rFonts w:ascii="PragmaticaCTT" w:eastAsiaTheme="minorHAnsi" w:hAnsi="PragmaticaCTT" w:cstheme="minorBidi"/>
                <w:bCs/>
                <w:sz w:val="18"/>
                <w:szCs w:val="18"/>
                <w:lang w:eastAsia="en-US"/>
              </w:rPr>
              <w:t xml:space="preserve"> </w:t>
            </w:r>
            <w:proofErr w:type="spellStart"/>
            <w:r w:rsidRPr="00FE3988">
              <w:rPr>
                <w:rFonts w:ascii="PragmaticaCTT" w:eastAsiaTheme="minorHAnsi" w:hAnsi="PragmaticaCTT" w:cstheme="minorBidi"/>
                <w:bCs/>
                <w:sz w:val="18"/>
                <w:szCs w:val="18"/>
                <w:lang w:eastAsia="en-US"/>
              </w:rPr>
              <w:t>акцію</w:t>
            </w:r>
            <w:proofErr w:type="spellEnd"/>
            <w:r w:rsidR="00CD2155">
              <w:rPr>
                <w:rFonts w:ascii="PragmaticaCTT" w:eastAsiaTheme="minorHAnsi" w:hAnsi="PragmaticaCTT" w:cstheme="minorBidi"/>
                <w:bCs/>
                <w:sz w:val="18"/>
                <w:szCs w:val="18"/>
                <w:lang w:eastAsia="en-US"/>
              </w:rPr>
              <w:t>, грн.</w:t>
            </w:r>
          </w:p>
        </w:tc>
        <w:tc>
          <w:tcPr>
            <w:tcW w:w="2127" w:type="dxa"/>
            <w:shd w:val="clear" w:color="auto" w:fill="FFFFFF"/>
            <w:tcMar>
              <w:top w:w="0" w:type="dxa"/>
              <w:left w:w="108" w:type="dxa"/>
              <w:bottom w:w="0" w:type="dxa"/>
              <w:right w:w="108" w:type="dxa"/>
            </w:tcMar>
          </w:tcPr>
          <w:p w14:paraId="5C9454F2" w14:textId="39D84035" w:rsidR="00A54141" w:rsidRPr="00FE3988" w:rsidRDefault="00A54141" w:rsidP="00A54141">
            <w:pPr>
              <w:jc w:val="center"/>
              <w:rPr>
                <w:rFonts w:ascii="PragmaticaCTT" w:eastAsiaTheme="minorHAnsi" w:hAnsi="PragmaticaCTT" w:cstheme="minorBidi"/>
                <w:bCs/>
                <w:sz w:val="18"/>
                <w:szCs w:val="18"/>
                <w:lang w:eastAsia="en-US"/>
              </w:rPr>
            </w:pPr>
            <w:r w:rsidRPr="00FE3988">
              <w:rPr>
                <w:rFonts w:ascii="PragmaticaCTT" w:eastAsiaTheme="minorHAnsi" w:hAnsi="PragmaticaCTT" w:cstheme="minorBidi"/>
                <w:bCs/>
                <w:sz w:val="18"/>
                <w:szCs w:val="18"/>
                <w:lang w:eastAsia="en-US"/>
              </w:rPr>
              <w:t>3,12</w:t>
            </w:r>
          </w:p>
        </w:tc>
        <w:tc>
          <w:tcPr>
            <w:tcW w:w="1984" w:type="dxa"/>
            <w:shd w:val="clear" w:color="auto" w:fill="FFFFFF"/>
            <w:tcMar>
              <w:top w:w="0" w:type="dxa"/>
              <w:left w:w="108" w:type="dxa"/>
              <w:bottom w:w="0" w:type="dxa"/>
              <w:right w:w="108" w:type="dxa"/>
            </w:tcMar>
          </w:tcPr>
          <w:p w14:paraId="418BC100" w14:textId="38240181" w:rsidR="00A54141" w:rsidRPr="00FE3988" w:rsidRDefault="00A54141" w:rsidP="00A54141">
            <w:pPr>
              <w:jc w:val="center"/>
              <w:rPr>
                <w:rFonts w:ascii="PragmaticaCTT" w:eastAsiaTheme="minorHAnsi" w:hAnsi="PragmaticaCTT" w:cstheme="minorBidi"/>
                <w:bCs/>
                <w:sz w:val="18"/>
                <w:szCs w:val="18"/>
                <w:lang w:eastAsia="en-US"/>
              </w:rPr>
            </w:pPr>
            <w:r w:rsidRPr="00FE3988">
              <w:rPr>
                <w:rFonts w:ascii="PragmaticaCTT" w:eastAsiaTheme="minorHAnsi" w:hAnsi="PragmaticaCTT" w:cstheme="minorBidi"/>
                <w:bCs/>
                <w:sz w:val="18"/>
                <w:szCs w:val="18"/>
                <w:lang w:eastAsia="en-US"/>
              </w:rPr>
              <w:t>1,14</w:t>
            </w:r>
          </w:p>
        </w:tc>
      </w:tr>
      <w:tr w:rsidR="00EE3778" w:rsidRPr="00FE3988" w14:paraId="21D22637" w14:textId="77777777" w:rsidTr="0027475E">
        <w:trPr>
          <w:trHeight w:val="337"/>
        </w:trPr>
        <w:tc>
          <w:tcPr>
            <w:tcW w:w="6124" w:type="dxa"/>
            <w:shd w:val="clear" w:color="auto" w:fill="FFFFFF"/>
            <w:tcMar>
              <w:top w:w="0" w:type="dxa"/>
              <w:left w:w="108" w:type="dxa"/>
              <w:bottom w:w="0" w:type="dxa"/>
              <w:right w:w="108" w:type="dxa"/>
            </w:tcMar>
            <w:hideMark/>
          </w:tcPr>
          <w:p w14:paraId="0075D234" w14:textId="77777777" w:rsidR="00EE3778" w:rsidRPr="00FE3988" w:rsidRDefault="00EE3778" w:rsidP="001A78D2">
            <w:pPr>
              <w:rPr>
                <w:rFonts w:ascii="PragmaticaCTT" w:hAnsi="PragmaticaCTT"/>
                <w:bCs/>
                <w:sz w:val="18"/>
                <w:szCs w:val="18"/>
                <w:lang w:val="uk-UA"/>
              </w:rPr>
            </w:pPr>
            <w:r w:rsidRPr="00FE3988">
              <w:rPr>
                <w:rFonts w:ascii="PragmaticaCTT" w:hAnsi="PragmaticaCTT"/>
                <w:bCs/>
                <w:sz w:val="18"/>
                <w:szCs w:val="18"/>
                <w:lang w:val="uk-UA"/>
              </w:rPr>
              <w:t>Чисельність працівників на кінець періоду (осіб)</w:t>
            </w:r>
          </w:p>
        </w:tc>
        <w:tc>
          <w:tcPr>
            <w:tcW w:w="2127" w:type="dxa"/>
            <w:shd w:val="clear" w:color="auto" w:fill="FFFFFF"/>
            <w:tcMar>
              <w:top w:w="0" w:type="dxa"/>
              <w:left w:w="108" w:type="dxa"/>
              <w:bottom w:w="0" w:type="dxa"/>
              <w:right w:w="108" w:type="dxa"/>
            </w:tcMar>
          </w:tcPr>
          <w:p w14:paraId="430DD4A8" w14:textId="4AF8CCC2"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54</w:t>
            </w:r>
          </w:p>
        </w:tc>
        <w:tc>
          <w:tcPr>
            <w:tcW w:w="1984" w:type="dxa"/>
            <w:shd w:val="clear" w:color="auto" w:fill="FFFFFF"/>
            <w:tcMar>
              <w:top w:w="0" w:type="dxa"/>
              <w:left w:w="108" w:type="dxa"/>
              <w:bottom w:w="0" w:type="dxa"/>
              <w:right w:w="108" w:type="dxa"/>
            </w:tcMar>
          </w:tcPr>
          <w:p w14:paraId="04A3FA9E" w14:textId="12B9347A" w:rsidR="00EE3778" w:rsidRPr="00FE3988" w:rsidRDefault="00EE3778" w:rsidP="001A78D2">
            <w:pPr>
              <w:jc w:val="center"/>
              <w:rPr>
                <w:rFonts w:ascii="PragmaticaCTT" w:hAnsi="PragmaticaCTT"/>
                <w:bCs/>
                <w:sz w:val="18"/>
                <w:szCs w:val="18"/>
                <w:lang w:val="uk-UA"/>
              </w:rPr>
            </w:pPr>
            <w:r w:rsidRPr="00FE3988">
              <w:rPr>
                <w:rFonts w:ascii="PragmaticaCTT" w:eastAsiaTheme="minorHAnsi" w:hAnsi="PragmaticaCTT" w:cstheme="minorBidi"/>
                <w:bCs/>
                <w:sz w:val="18"/>
                <w:szCs w:val="18"/>
                <w:lang w:eastAsia="en-US"/>
              </w:rPr>
              <w:t>60</w:t>
            </w:r>
          </w:p>
        </w:tc>
      </w:tr>
      <w:bookmarkEnd w:id="0"/>
    </w:tbl>
    <w:p w14:paraId="1610C2E8" w14:textId="77777777" w:rsidR="0018584B" w:rsidRPr="00FE3988" w:rsidRDefault="0018584B" w:rsidP="0018584B">
      <w:pPr>
        <w:rPr>
          <w:rFonts w:ascii="PragmaticaCTT" w:hAnsi="PragmaticaCTT"/>
          <w:sz w:val="18"/>
          <w:szCs w:val="18"/>
          <w:lang w:val="uk-UA"/>
        </w:rPr>
      </w:pPr>
    </w:p>
    <w:p w14:paraId="2692AADB" w14:textId="464B3406" w:rsidR="004F34D2" w:rsidRPr="00FE3988" w:rsidRDefault="004F34D2" w:rsidP="00C410A5">
      <w:pPr>
        <w:widowControl w:val="0"/>
        <w:shd w:val="clear" w:color="auto" w:fill="FFFFFF"/>
        <w:autoSpaceDE w:val="0"/>
        <w:autoSpaceDN w:val="0"/>
        <w:adjustRightInd w:val="0"/>
        <w:ind w:firstLine="426"/>
        <w:jc w:val="both"/>
        <w:rPr>
          <w:rFonts w:ascii="PragmaticaCTT" w:hAnsi="PragmaticaCTT"/>
          <w:bCs/>
          <w:sz w:val="18"/>
          <w:szCs w:val="18"/>
          <w:lang w:val="uk-UA"/>
        </w:rPr>
      </w:pPr>
      <w:r w:rsidRPr="00FE3988">
        <w:rPr>
          <w:rFonts w:ascii="PragmaticaCTT" w:hAnsi="PragmaticaCTT"/>
          <w:bCs/>
          <w:sz w:val="18"/>
          <w:szCs w:val="18"/>
          <w:lang w:val="uk-UA"/>
        </w:rPr>
        <w:t>Інформацію з проектами рішень щодо кожного з питань, включених до проекту порядку денного розміщено на веб-сайті Товариства, а саме: http://</w:t>
      </w:r>
      <w:r w:rsidR="00EE3778" w:rsidRPr="00FE3988">
        <w:rPr>
          <w:rFonts w:ascii="PragmaticaCTT" w:hAnsi="PragmaticaCTT"/>
          <w:bCs/>
          <w:sz w:val="18"/>
          <w:szCs w:val="18"/>
          <w:lang w:val="uk-UA"/>
        </w:rPr>
        <w:t>kaplyntcivske</w:t>
      </w:r>
      <w:r w:rsidRPr="00FE3988">
        <w:rPr>
          <w:rFonts w:ascii="PragmaticaCTT" w:hAnsi="PragmaticaCTT"/>
          <w:bCs/>
          <w:sz w:val="18"/>
          <w:szCs w:val="18"/>
          <w:lang w:val="uk-UA"/>
        </w:rPr>
        <w:t>.pat.ua</w:t>
      </w:r>
      <w:r w:rsidR="0027475E" w:rsidRPr="00FE3988">
        <w:rPr>
          <w:rFonts w:ascii="PragmaticaCTT" w:hAnsi="PragmaticaCTT"/>
          <w:bCs/>
          <w:sz w:val="18"/>
          <w:szCs w:val="18"/>
          <w:lang w:val="uk-UA"/>
        </w:rPr>
        <w:t>.</w:t>
      </w:r>
    </w:p>
    <w:p w14:paraId="63EFFC2F" w14:textId="77777777" w:rsidR="009D3DA7" w:rsidRPr="00FE3988" w:rsidRDefault="009D3DA7" w:rsidP="00C410A5">
      <w:pPr>
        <w:widowControl w:val="0"/>
        <w:autoSpaceDE w:val="0"/>
        <w:ind w:firstLine="426"/>
        <w:jc w:val="both"/>
        <w:rPr>
          <w:rFonts w:ascii="PragmaticaCTT" w:hAnsi="PragmaticaCTT"/>
          <w:bCs/>
          <w:sz w:val="18"/>
          <w:szCs w:val="18"/>
          <w:lang w:val="uk-UA"/>
        </w:rPr>
      </w:pPr>
    </w:p>
    <w:p w14:paraId="34CEAE58" w14:textId="4F1D646A" w:rsidR="009D3DA7" w:rsidRPr="00FE3988" w:rsidRDefault="009D3DA7" w:rsidP="00C410A5">
      <w:pPr>
        <w:widowControl w:val="0"/>
        <w:autoSpaceDE w:val="0"/>
        <w:ind w:firstLine="426"/>
        <w:jc w:val="both"/>
        <w:rPr>
          <w:rFonts w:ascii="PragmaticaCTT" w:hAnsi="PragmaticaCTT"/>
          <w:bCs/>
          <w:sz w:val="18"/>
          <w:szCs w:val="18"/>
          <w:lang w:val="uk-UA"/>
        </w:rPr>
      </w:pPr>
      <w:r w:rsidRPr="00FE3988">
        <w:rPr>
          <w:rFonts w:ascii="PragmaticaCTT" w:hAnsi="PragmaticaCTT"/>
          <w:bCs/>
          <w:sz w:val="18"/>
          <w:szCs w:val="18"/>
          <w:lang w:val="uk-UA"/>
        </w:rPr>
        <w:t>Датою складення переліку акціонерів, які мають право на участь у Загальних зборах, є 1</w:t>
      </w:r>
      <w:r w:rsidR="00EE3778" w:rsidRPr="00FE3988">
        <w:rPr>
          <w:rFonts w:ascii="PragmaticaCTT" w:hAnsi="PragmaticaCTT"/>
          <w:bCs/>
          <w:sz w:val="18"/>
          <w:szCs w:val="18"/>
          <w:lang w:val="uk-UA"/>
        </w:rPr>
        <w:t>8</w:t>
      </w:r>
      <w:r w:rsidRPr="00FE3988">
        <w:rPr>
          <w:rFonts w:ascii="PragmaticaCTT" w:hAnsi="PragmaticaCTT"/>
          <w:bCs/>
          <w:sz w:val="18"/>
          <w:szCs w:val="18"/>
          <w:lang w:val="uk-UA"/>
        </w:rPr>
        <w:t xml:space="preserve"> квітня 2018 року (станом на 24.00 годину).</w:t>
      </w:r>
    </w:p>
    <w:p w14:paraId="78032EA5" w14:textId="22BF19DE"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Станом на </w:t>
      </w:r>
      <w:r w:rsidR="00330C06" w:rsidRPr="00FE3988">
        <w:rPr>
          <w:rFonts w:ascii="PragmaticaCTT" w:hAnsi="PragmaticaCTT"/>
          <w:bCs/>
          <w:sz w:val="18"/>
          <w:szCs w:val="18"/>
          <w:lang w:val="uk-UA"/>
        </w:rPr>
        <w:t>26</w:t>
      </w:r>
      <w:r w:rsidRPr="00FE3988">
        <w:rPr>
          <w:rFonts w:ascii="PragmaticaCTT" w:hAnsi="PragmaticaCTT"/>
          <w:bCs/>
          <w:sz w:val="18"/>
          <w:szCs w:val="18"/>
          <w:lang w:val="uk-UA"/>
        </w:rPr>
        <w:t xml:space="preserve"> лютого 2018 року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114FBA" w:rsidRPr="00FE3988">
        <w:rPr>
          <w:rFonts w:ascii="PragmaticaCTT" w:hAnsi="PragmaticaCTT"/>
          <w:bCs/>
          <w:sz w:val="18"/>
          <w:szCs w:val="18"/>
          <w:lang w:val="uk-UA"/>
        </w:rPr>
        <w:t>6 884 000</w:t>
      </w:r>
      <w:r w:rsidRPr="00FE3988">
        <w:rPr>
          <w:rFonts w:ascii="PragmaticaCTT" w:hAnsi="PragmaticaCTT"/>
          <w:bCs/>
          <w:sz w:val="18"/>
          <w:szCs w:val="18"/>
          <w:lang w:val="uk-UA"/>
        </w:rPr>
        <w:t xml:space="preserve"> шт.; загальна кількість голосуючих акцій Товариства складає: </w:t>
      </w:r>
      <w:r w:rsidR="00A41EE1" w:rsidRPr="00FE3988">
        <w:rPr>
          <w:rFonts w:ascii="PragmaticaCTT" w:hAnsi="PragmaticaCTT"/>
          <w:bCs/>
          <w:sz w:val="18"/>
          <w:szCs w:val="18"/>
          <w:lang w:val="uk-UA"/>
        </w:rPr>
        <w:t xml:space="preserve">5 283 </w:t>
      </w:r>
      <w:r w:rsidR="00D46A55" w:rsidRPr="00FE3988">
        <w:rPr>
          <w:rFonts w:ascii="PragmaticaCTT" w:hAnsi="PragmaticaCTT"/>
          <w:bCs/>
          <w:sz w:val="18"/>
          <w:szCs w:val="18"/>
          <w:lang w:val="uk-UA"/>
        </w:rPr>
        <w:t>068</w:t>
      </w:r>
      <w:r w:rsidRPr="00FE3988">
        <w:rPr>
          <w:rFonts w:ascii="PragmaticaCTT" w:hAnsi="PragmaticaCTT"/>
          <w:bCs/>
          <w:sz w:val="18"/>
          <w:szCs w:val="18"/>
          <w:lang w:val="uk-UA"/>
        </w:rPr>
        <w:t xml:space="preserve"> шт.</w:t>
      </w:r>
    </w:p>
    <w:p w14:paraId="2D21777D" w14:textId="77777777" w:rsidR="009D3DA7" w:rsidRPr="00FE3988" w:rsidRDefault="009D3DA7" w:rsidP="00C410A5">
      <w:pPr>
        <w:ind w:firstLine="426"/>
        <w:jc w:val="both"/>
        <w:rPr>
          <w:rFonts w:ascii="PragmaticaCTT" w:hAnsi="PragmaticaCTT"/>
          <w:bCs/>
          <w:sz w:val="18"/>
          <w:szCs w:val="18"/>
          <w:lang w:val="uk-UA"/>
        </w:rPr>
      </w:pPr>
    </w:p>
    <w:p w14:paraId="77F1C083"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10735415"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336D7216"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08BE8246"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0F986776"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Акціонер має право у будь-який час відкликати чи замінити свого представника на Загальних зборах Товариства. </w:t>
      </w:r>
    </w:p>
    <w:p w14:paraId="64C5DDE6" w14:textId="77777777" w:rsidR="009D3DA7" w:rsidRPr="00FE3988" w:rsidRDefault="009D3DA7" w:rsidP="00C410A5">
      <w:pPr>
        <w:ind w:firstLine="426"/>
        <w:jc w:val="both"/>
        <w:rPr>
          <w:rFonts w:ascii="PragmaticaCTT" w:hAnsi="PragmaticaCTT"/>
          <w:bCs/>
          <w:sz w:val="18"/>
          <w:szCs w:val="18"/>
          <w:lang w:val="uk-UA"/>
        </w:rPr>
      </w:pPr>
      <w:r w:rsidRPr="00FE3988">
        <w:rPr>
          <w:rFonts w:ascii="PragmaticaCTT" w:hAnsi="PragmaticaCTT"/>
          <w:bCs/>
          <w:sz w:val="18"/>
          <w:szCs w:val="18"/>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15DEBE10" w14:textId="77777777" w:rsidR="009D3DA7" w:rsidRPr="00FE3988" w:rsidRDefault="009D3DA7" w:rsidP="00C410A5">
      <w:pPr>
        <w:widowControl w:val="0"/>
        <w:shd w:val="clear" w:color="auto" w:fill="FFFFFF"/>
        <w:autoSpaceDE w:val="0"/>
        <w:ind w:firstLine="426"/>
        <w:jc w:val="both"/>
        <w:rPr>
          <w:rFonts w:ascii="PragmaticaCTT" w:hAnsi="PragmaticaCTT"/>
          <w:bCs/>
          <w:sz w:val="18"/>
          <w:szCs w:val="18"/>
          <w:lang w:val="uk-UA"/>
        </w:rPr>
      </w:pPr>
    </w:p>
    <w:p w14:paraId="1D2E28CE" w14:textId="77777777" w:rsidR="009D3DA7" w:rsidRPr="00FE3988" w:rsidRDefault="009D3DA7" w:rsidP="00C410A5">
      <w:pPr>
        <w:shd w:val="clear" w:color="auto" w:fill="FFFFFF" w:themeFill="background1"/>
        <w:ind w:firstLine="426"/>
        <w:jc w:val="both"/>
        <w:rPr>
          <w:rFonts w:ascii="PragmaticaCTT" w:hAnsi="PragmaticaCTT"/>
          <w:bCs/>
          <w:sz w:val="18"/>
          <w:szCs w:val="18"/>
          <w:lang w:val="uk-UA"/>
        </w:rPr>
      </w:pPr>
      <w:r w:rsidRPr="00FE3988">
        <w:rPr>
          <w:rFonts w:ascii="PragmaticaCTT" w:hAnsi="PragmaticaCTT"/>
          <w:bCs/>
          <w:sz w:val="18"/>
          <w:szCs w:val="18"/>
          <w:lang w:val="uk-UA"/>
        </w:rPr>
        <w:t>Відповідно до ст. 36 Закону України «Про акціонерні товариства» акціонери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0EE03B22" w14:textId="0E10A1F5" w:rsidR="009D3DA7" w:rsidRPr="00FE3988" w:rsidRDefault="009D3DA7" w:rsidP="00C410A5">
      <w:pPr>
        <w:shd w:val="clear" w:color="auto" w:fill="FFFFFF" w:themeFill="background1"/>
        <w:ind w:firstLine="426"/>
        <w:jc w:val="both"/>
        <w:rPr>
          <w:rFonts w:ascii="PragmaticaCTT" w:hAnsi="PragmaticaCTT"/>
          <w:bCs/>
          <w:sz w:val="18"/>
          <w:szCs w:val="18"/>
          <w:lang w:val="uk-UA"/>
        </w:rPr>
      </w:pPr>
      <w:r w:rsidRPr="00FE3988">
        <w:rPr>
          <w:rFonts w:ascii="PragmaticaCTT" w:hAnsi="PragmaticaCTT"/>
          <w:bCs/>
          <w:sz w:val="18"/>
          <w:szCs w:val="18"/>
          <w:lang w:val="uk-UA"/>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6B53EBC1" w14:textId="77777777" w:rsidR="008B0800" w:rsidRPr="00FE3988" w:rsidRDefault="008B0800" w:rsidP="00C410A5">
      <w:pPr>
        <w:widowControl w:val="0"/>
        <w:autoSpaceDE w:val="0"/>
        <w:autoSpaceDN w:val="0"/>
        <w:adjustRightInd w:val="0"/>
        <w:ind w:firstLine="426"/>
        <w:jc w:val="both"/>
        <w:rPr>
          <w:rFonts w:ascii="PragmaticaCTT" w:hAnsi="PragmaticaCTT"/>
          <w:bCs/>
          <w:sz w:val="18"/>
          <w:szCs w:val="18"/>
          <w:lang w:val="uk-UA"/>
        </w:rPr>
      </w:pPr>
    </w:p>
    <w:p w14:paraId="42EDE907" w14:textId="2E496981" w:rsidR="008B0800" w:rsidRPr="00FE3988" w:rsidRDefault="008B0800" w:rsidP="00C410A5">
      <w:pPr>
        <w:widowControl w:val="0"/>
        <w:autoSpaceDE w:val="0"/>
        <w:autoSpaceDN w:val="0"/>
        <w:adjustRightInd w:val="0"/>
        <w:ind w:firstLine="426"/>
        <w:jc w:val="both"/>
        <w:rPr>
          <w:rFonts w:ascii="PragmaticaCTT" w:hAnsi="PragmaticaCTT"/>
          <w:bCs/>
          <w:sz w:val="18"/>
          <w:szCs w:val="18"/>
          <w:lang w:val="uk-UA"/>
        </w:rPr>
      </w:pPr>
      <w:r w:rsidRPr="00FE3988">
        <w:rPr>
          <w:rFonts w:ascii="PragmaticaCTT" w:hAnsi="PragmaticaCTT"/>
          <w:bCs/>
          <w:sz w:val="18"/>
          <w:szCs w:val="18"/>
          <w:lang w:val="uk-UA"/>
        </w:rPr>
        <w:t xml:space="preserve">З документами, необхідними для прийняття рішень з питань порядку денного, акціонери можуть ознайомитися за місцезнаходженням Товариства: </w:t>
      </w:r>
      <w:r w:rsidR="00EE3778" w:rsidRPr="00FE3988">
        <w:rPr>
          <w:rFonts w:ascii="PragmaticaCTT" w:hAnsi="PragmaticaCTT"/>
          <w:bCs/>
          <w:sz w:val="18"/>
          <w:szCs w:val="18"/>
          <w:lang w:val="uk-UA"/>
        </w:rPr>
        <w:t>37030, Полтавська обл., Пирятинський р-н,</w:t>
      </w:r>
      <w:r w:rsidR="00C410A5" w:rsidRPr="00FE3988">
        <w:rPr>
          <w:rFonts w:ascii="PragmaticaCTT" w:hAnsi="PragmaticaCTT"/>
          <w:bCs/>
          <w:sz w:val="18"/>
          <w:szCs w:val="18"/>
          <w:lang w:val="uk-UA"/>
        </w:rPr>
        <w:t xml:space="preserve"> </w:t>
      </w:r>
      <w:r w:rsidR="00EE3778" w:rsidRPr="00FE3988">
        <w:rPr>
          <w:rFonts w:ascii="PragmaticaCTT" w:hAnsi="PragmaticaCTT"/>
          <w:bCs/>
          <w:sz w:val="18"/>
          <w:szCs w:val="18"/>
          <w:lang w:val="uk-UA"/>
        </w:rPr>
        <w:t xml:space="preserve">с. </w:t>
      </w:r>
      <w:proofErr w:type="spellStart"/>
      <w:r w:rsidR="00EE3778" w:rsidRPr="00FE3988">
        <w:rPr>
          <w:rFonts w:ascii="PragmaticaCTT" w:hAnsi="PragmaticaCTT"/>
          <w:bCs/>
          <w:sz w:val="18"/>
          <w:szCs w:val="18"/>
          <w:lang w:val="uk-UA"/>
        </w:rPr>
        <w:t>Каплинці</w:t>
      </w:r>
      <w:proofErr w:type="spellEnd"/>
      <w:r w:rsidRPr="00FE3988">
        <w:rPr>
          <w:rFonts w:ascii="PragmaticaCTT" w:hAnsi="PragmaticaCTT"/>
          <w:bCs/>
          <w:sz w:val="18"/>
          <w:szCs w:val="18"/>
          <w:lang w:val="uk-UA"/>
        </w:rPr>
        <w:t xml:space="preserve"> (адміністративна будівля</w:t>
      </w:r>
      <w:r w:rsidR="00C410A5" w:rsidRPr="00FE3988">
        <w:rPr>
          <w:rFonts w:ascii="PragmaticaCTT" w:hAnsi="PragmaticaCTT"/>
          <w:bCs/>
          <w:sz w:val="18"/>
          <w:szCs w:val="18"/>
          <w:lang w:val="uk-UA"/>
        </w:rPr>
        <w:t>,</w:t>
      </w:r>
      <w:r w:rsidR="00DF70FE">
        <w:rPr>
          <w:rFonts w:ascii="PragmaticaCTT" w:hAnsi="PragmaticaCTT"/>
          <w:bCs/>
          <w:sz w:val="18"/>
          <w:szCs w:val="18"/>
          <w:lang w:val="uk-UA"/>
        </w:rPr>
        <w:t xml:space="preserve">           </w:t>
      </w:r>
      <w:r w:rsidR="00C410A5" w:rsidRPr="00FE3988">
        <w:rPr>
          <w:rFonts w:ascii="PragmaticaCTT" w:hAnsi="PragmaticaCTT"/>
          <w:bCs/>
          <w:sz w:val="18"/>
          <w:szCs w:val="18"/>
          <w:lang w:val="uk-UA"/>
        </w:rPr>
        <w:t xml:space="preserve"> </w:t>
      </w:r>
      <w:proofErr w:type="spellStart"/>
      <w:r w:rsidR="00C410A5" w:rsidRPr="00FE3988">
        <w:rPr>
          <w:rFonts w:ascii="PragmaticaCTT" w:hAnsi="PragmaticaCTT"/>
          <w:bCs/>
          <w:sz w:val="18"/>
          <w:szCs w:val="18"/>
          <w:lang w:val="uk-UA"/>
        </w:rPr>
        <w:t>каб</w:t>
      </w:r>
      <w:proofErr w:type="spellEnd"/>
      <w:r w:rsidR="00C410A5" w:rsidRPr="00FE3988">
        <w:rPr>
          <w:rFonts w:ascii="PragmaticaCTT" w:hAnsi="PragmaticaCTT"/>
          <w:bCs/>
          <w:sz w:val="18"/>
          <w:szCs w:val="18"/>
          <w:lang w:val="uk-UA"/>
        </w:rPr>
        <w:t>. 1</w:t>
      </w:r>
      <w:r w:rsidRPr="00FE3988">
        <w:rPr>
          <w:rFonts w:ascii="PragmaticaCTT" w:hAnsi="PragmaticaCTT"/>
          <w:bCs/>
          <w:sz w:val="18"/>
          <w:szCs w:val="18"/>
          <w:lang w:val="uk-UA"/>
        </w:rPr>
        <w:t xml:space="preserve">), у робочі дні та у робочий час (з 8:00 до 17:00, обідня перерва з 12:00 до 13:00),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w:t>
      </w:r>
      <w:r w:rsidR="00EE3778" w:rsidRPr="00FE3988">
        <w:rPr>
          <w:rFonts w:ascii="PragmaticaCTT" w:hAnsi="PragmaticaCTT"/>
          <w:bCs/>
          <w:sz w:val="18"/>
          <w:szCs w:val="18"/>
          <w:lang w:val="uk-UA"/>
        </w:rPr>
        <w:t>Голуб Сергій Михайлович</w:t>
      </w:r>
      <w:r w:rsidRPr="00FE3988">
        <w:rPr>
          <w:rFonts w:ascii="PragmaticaCTT" w:hAnsi="PragmaticaCTT"/>
          <w:bCs/>
          <w:sz w:val="18"/>
          <w:szCs w:val="18"/>
          <w:lang w:val="uk-UA"/>
        </w:rPr>
        <w:t>.</w:t>
      </w:r>
    </w:p>
    <w:p w14:paraId="3C118D7B" w14:textId="2FEB055C" w:rsidR="008B0800" w:rsidRPr="00FE3988" w:rsidRDefault="008B0800" w:rsidP="00C410A5">
      <w:pPr>
        <w:widowControl w:val="0"/>
        <w:autoSpaceDE w:val="0"/>
        <w:autoSpaceDN w:val="0"/>
        <w:adjustRightInd w:val="0"/>
        <w:ind w:firstLine="426"/>
        <w:jc w:val="both"/>
        <w:rPr>
          <w:rFonts w:ascii="PragmaticaCTT" w:hAnsi="PragmaticaCTT"/>
          <w:bCs/>
          <w:sz w:val="18"/>
          <w:szCs w:val="18"/>
          <w:lang w:val="uk-UA"/>
        </w:rPr>
      </w:pPr>
      <w:r w:rsidRPr="00FE3988">
        <w:rPr>
          <w:rFonts w:ascii="PragmaticaCTT" w:hAnsi="PragmaticaCTT"/>
          <w:bCs/>
          <w:sz w:val="18"/>
          <w:szCs w:val="18"/>
          <w:lang w:val="uk-UA"/>
        </w:rPr>
        <w:t>Довідки за телефоном: (</w:t>
      </w:r>
      <w:r w:rsidR="008124D7" w:rsidRPr="00FE3988">
        <w:rPr>
          <w:rFonts w:ascii="PragmaticaCTT" w:hAnsi="PragmaticaCTT"/>
          <w:bCs/>
          <w:sz w:val="18"/>
          <w:szCs w:val="18"/>
          <w:lang w:val="uk-UA"/>
        </w:rPr>
        <w:t>067)46</w:t>
      </w:r>
      <w:r w:rsidR="00C74457">
        <w:rPr>
          <w:rFonts w:ascii="PragmaticaCTT" w:hAnsi="PragmaticaCTT"/>
          <w:bCs/>
          <w:sz w:val="18"/>
          <w:szCs w:val="18"/>
          <w:lang w:val="uk-UA"/>
        </w:rPr>
        <w:t>0</w:t>
      </w:r>
      <w:r w:rsidR="008124D7" w:rsidRPr="00FE3988">
        <w:rPr>
          <w:rFonts w:ascii="PragmaticaCTT" w:hAnsi="PragmaticaCTT"/>
          <w:bCs/>
          <w:sz w:val="18"/>
          <w:szCs w:val="18"/>
          <w:lang w:val="uk-UA"/>
        </w:rPr>
        <w:t>-</w:t>
      </w:r>
      <w:r w:rsidR="00C74457">
        <w:rPr>
          <w:rFonts w:ascii="PragmaticaCTT" w:hAnsi="PragmaticaCTT"/>
          <w:bCs/>
          <w:sz w:val="18"/>
          <w:szCs w:val="18"/>
          <w:lang w:val="uk-UA"/>
        </w:rPr>
        <w:t>60</w:t>
      </w:r>
      <w:r w:rsidR="008124D7" w:rsidRPr="00FE3988">
        <w:rPr>
          <w:rFonts w:ascii="PragmaticaCTT" w:hAnsi="PragmaticaCTT"/>
          <w:bCs/>
          <w:sz w:val="18"/>
          <w:szCs w:val="18"/>
          <w:lang w:val="uk-UA"/>
        </w:rPr>
        <w:t>-</w:t>
      </w:r>
      <w:r w:rsidR="00C74457">
        <w:rPr>
          <w:rFonts w:ascii="PragmaticaCTT" w:hAnsi="PragmaticaCTT"/>
          <w:bCs/>
          <w:sz w:val="18"/>
          <w:szCs w:val="18"/>
          <w:lang w:val="uk-UA"/>
        </w:rPr>
        <w:t>81</w:t>
      </w:r>
      <w:bookmarkStart w:id="1" w:name="_GoBack"/>
      <w:bookmarkEnd w:id="1"/>
      <w:r w:rsidRPr="00FE3988">
        <w:rPr>
          <w:rFonts w:ascii="PragmaticaCTT" w:hAnsi="PragmaticaCTT"/>
          <w:bCs/>
          <w:sz w:val="18"/>
          <w:szCs w:val="18"/>
          <w:lang w:val="uk-UA"/>
        </w:rPr>
        <w:t>.</w:t>
      </w:r>
    </w:p>
    <w:sectPr w:rsidR="008B0800" w:rsidRPr="00FE3988" w:rsidSect="00DF70FE">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59E1"/>
    <w:multiLevelType w:val="hybridMultilevel"/>
    <w:tmpl w:val="D8887922"/>
    <w:lvl w:ilvl="0" w:tplc="7AA488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D7914"/>
    <w:multiLevelType w:val="hybridMultilevel"/>
    <w:tmpl w:val="B798B42A"/>
    <w:lvl w:ilvl="0" w:tplc="57C0C9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35428"/>
    <w:multiLevelType w:val="hybridMultilevel"/>
    <w:tmpl w:val="9544C894"/>
    <w:lvl w:ilvl="0" w:tplc="3CECA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F27CC"/>
    <w:multiLevelType w:val="hybridMultilevel"/>
    <w:tmpl w:val="54B4FFEC"/>
    <w:lvl w:ilvl="0" w:tplc="B33A4694">
      <w:start w:val="1"/>
      <w:numFmt w:val="decimal"/>
      <w:lvlText w:val="%1."/>
      <w:lvlJc w:val="left"/>
      <w:pPr>
        <w:ind w:left="1353"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D2"/>
    <w:rsid w:val="00025DB6"/>
    <w:rsid w:val="00050221"/>
    <w:rsid w:val="00076387"/>
    <w:rsid w:val="000F6D08"/>
    <w:rsid w:val="000F7715"/>
    <w:rsid w:val="00101173"/>
    <w:rsid w:val="00110B37"/>
    <w:rsid w:val="00114FBA"/>
    <w:rsid w:val="0017185C"/>
    <w:rsid w:val="0018584B"/>
    <w:rsid w:val="001F5836"/>
    <w:rsid w:val="002139BF"/>
    <w:rsid w:val="00215701"/>
    <w:rsid w:val="002369B8"/>
    <w:rsid w:val="0027475E"/>
    <w:rsid w:val="002B272C"/>
    <w:rsid w:val="00324E8D"/>
    <w:rsid w:val="00330C06"/>
    <w:rsid w:val="0033122B"/>
    <w:rsid w:val="0033789A"/>
    <w:rsid w:val="00342365"/>
    <w:rsid w:val="0035171B"/>
    <w:rsid w:val="00386DE5"/>
    <w:rsid w:val="003937DC"/>
    <w:rsid w:val="003A1B1D"/>
    <w:rsid w:val="003B07FA"/>
    <w:rsid w:val="003D0081"/>
    <w:rsid w:val="003D6A1D"/>
    <w:rsid w:val="00426BE2"/>
    <w:rsid w:val="00440777"/>
    <w:rsid w:val="00460AB0"/>
    <w:rsid w:val="00467C7D"/>
    <w:rsid w:val="004A2CCC"/>
    <w:rsid w:val="004F038D"/>
    <w:rsid w:val="004F34D2"/>
    <w:rsid w:val="005253E0"/>
    <w:rsid w:val="00535612"/>
    <w:rsid w:val="005428E3"/>
    <w:rsid w:val="00552596"/>
    <w:rsid w:val="0057102C"/>
    <w:rsid w:val="00597D43"/>
    <w:rsid w:val="005C3A70"/>
    <w:rsid w:val="005C54F9"/>
    <w:rsid w:val="00604DEA"/>
    <w:rsid w:val="00621D14"/>
    <w:rsid w:val="00627839"/>
    <w:rsid w:val="00634F00"/>
    <w:rsid w:val="0065581E"/>
    <w:rsid w:val="006633B0"/>
    <w:rsid w:val="00690AAB"/>
    <w:rsid w:val="006954F1"/>
    <w:rsid w:val="006A18AB"/>
    <w:rsid w:val="006A5C98"/>
    <w:rsid w:val="006B1876"/>
    <w:rsid w:val="006B52FF"/>
    <w:rsid w:val="006D41F6"/>
    <w:rsid w:val="006E1222"/>
    <w:rsid w:val="006F64DF"/>
    <w:rsid w:val="007326ED"/>
    <w:rsid w:val="0078737B"/>
    <w:rsid w:val="007C3BE5"/>
    <w:rsid w:val="007D3E7F"/>
    <w:rsid w:val="008124D7"/>
    <w:rsid w:val="00831135"/>
    <w:rsid w:val="00856DB9"/>
    <w:rsid w:val="008B0800"/>
    <w:rsid w:val="008D03F5"/>
    <w:rsid w:val="008E1AD7"/>
    <w:rsid w:val="00915717"/>
    <w:rsid w:val="009244D8"/>
    <w:rsid w:val="00936080"/>
    <w:rsid w:val="00952334"/>
    <w:rsid w:val="0098161E"/>
    <w:rsid w:val="009D3DA7"/>
    <w:rsid w:val="00A07447"/>
    <w:rsid w:val="00A41EE1"/>
    <w:rsid w:val="00A450EC"/>
    <w:rsid w:val="00A54141"/>
    <w:rsid w:val="00A71095"/>
    <w:rsid w:val="00A91C77"/>
    <w:rsid w:val="00AD038C"/>
    <w:rsid w:val="00AD11DF"/>
    <w:rsid w:val="00AF0254"/>
    <w:rsid w:val="00B36DBE"/>
    <w:rsid w:val="00B741FE"/>
    <w:rsid w:val="00BE60C2"/>
    <w:rsid w:val="00C04805"/>
    <w:rsid w:val="00C073F2"/>
    <w:rsid w:val="00C177FD"/>
    <w:rsid w:val="00C2087E"/>
    <w:rsid w:val="00C410A5"/>
    <w:rsid w:val="00C50DCA"/>
    <w:rsid w:val="00C74457"/>
    <w:rsid w:val="00C75B30"/>
    <w:rsid w:val="00C81F27"/>
    <w:rsid w:val="00CA5D2B"/>
    <w:rsid w:val="00CB55D7"/>
    <w:rsid w:val="00CD2155"/>
    <w:rsid w:val="00CD56E9"/>
    <w:rsid w:val="00CE6100"/>
    <w:rsid w:val="00D42AE2"/>
    <w:rsid w:val="00D46A55"/>
    <w:rsid w:val="00D56375"/>
    <w:rsid w:val="00D6035A"/>
    <w:rsid w:val="00D70092"/>
    <w:rsid w:val="00D84A62"/>
    <w:rsid w:val="00DB75E0"/>
    <w:rsid w:val="00DF70FE"/>
    <w:rsid w:val="00E639E5"/>
    <w:rsid w:val="00E64043"/>
    <w:rsid w:val="00E72E9B"/>
    <w:rsid w:val="00EA21D2"/>
    <w:rsid w:val="00EE3778"/>
    <w:rsid w:val="00EE559A"/>
    <w:rsid w:val="00EF2166"/>
    <w:rsid w:val="00EF3738"/>
    <w:rsid w:val="00FA40BE"/>
    <w:rsid w:val="00FB704D"/>
    <w:rsid w:val="00FD0EEE"/>
    <w:rsid w:val="00FE3988"/>
    <w:rsid w:val="00FF4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35"/>
    <w:pPr>
      <w:spacing w:after="0"/>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4D2"/>
    <w:pPr>
      <w:ind w:left="720"/>
      <w:contextualSpacing/>
    </w:pPr>
  </w:style>
  <w:style w:type="paragraph" w:customStyle="1" w:styleId="1">
    <w:name w:val="Без интервала1"/>
    <w:rsid w:val="00EA21D2"/>
    <w:pPr>
      <w:spacing w:after="0"/>
    </w:pPr>
    <w:rPr>
      <w:rFonts w:ascii="Calibri" w:eastAsia="Times New Roman" w:hAnsi="Calibri" w:cs="Times New Roman"/>
      <w:lang w:val="ru-RU"/>
    </w:rPr>
  </w:style>
  <w:style w:type="paragraph" w:styleId="a4">
    <w:name w:val="Balloon Text"/>
    <w:basedOn w:val="a"/>
    <w:link w:val="a5"/>
    <w:uiPriority w:val="99"/>
    <w:semiHidden/>
    <w:unhideWhenUsed/>
    <w:rsid w:val="00A07447"/>
    <w:rPr>
      <w:rFonts w:ascii="Segoe UI" w:hAnsi="Segoe UI" w:cs="Segoe UI"/>
      <w:sz w:val="18"/>
      <w:szCs w:val="18"/>
    </w:rPr>
  </w:style>
  <w:style w:type="character" w:customStyle="1" w:styleId="a5">
    <w:name w:val="Текст выноски Знак"/>
    <w:basedOn w:val="a0"/>
    <w:link w:val="a4"/>
    <w:uiPriority w:val="99"/>
    <w:semiHidden/>
    <w:rsid w:val="00A07447"/>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35"/>
    <w:pPr>
      <w:spacing w:after="0"/>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4D2"/>
    <w:pPr>
      <w:ind w:left="720"/>
      <w:contextualSpacing/>
    </w:pPr>
  </w:style>
  <w:style w:type="paragraph" w:customStyle="1" w:styleId="1">
    <w:name w:val="Без интервала1"/>
    <w:rsid w:val="00EA21D2"/>
    <w:pPr>
      <w:spacing w:after="0"/>
    </w:pPr>
    <w:rPr>
      <w:rFonts w:ascii="Calibri" w:eastAsia="Times New Roman" w:hAnsi="Calibri" w:cs="Times New Roman"/>
      <w:lang w:val="ru-RU"/>
    </w:rPr>
  </w:style>
  <w:style w:type="paragraph" w:styleId="a4">
    <w:name w:val="Balloon Text"/>
    <w:basedOn w:val="a"/>
    <w:link w:val="a5"/>
    <w:uiPriority w:val="99"/>
    <w:semiHidden/>
    <w:unhideWhenUsed/>
    <w:rsid w:val="00A07447"/>
    <w:rPr>
      <w:rFonts w:ascii="Segoe UI" w:hAnsi="Segoe UI" w:cs="Segoe UI"/>
      <w:sz w:val="18"/>
      <w:szCs w:val="18"/>
    </w:rPr>
  </w:style>
  <w:style w:type="character" w:customStyle="1" w:styleId="a5">
    <w:name w:val="Текст выноски Знак"/>
    <w:basedOn w:val="a0"/>
    <w:link w:val="a4"/>
    <w:uiPriority w:val="99"/>
    <w:semiHidden/>
    <w:rsid w:val="00A0744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5890</Words>
  <Characters>3358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Мішаніна Людмила Миколаївна</cp:lastModifiedBy>
  <cp:revision>105</cp:revision>
  <cp:lastPrinted>2018-02-22T15:55:00Z</cp:lastPrinted>
  <dcterms:created xsi:type="dcterms:W3CDTF">2018-02-22T13:47:00Z</dcterms:created>
  <dcterms:modified xsi:type="dcterms:W3CDTF">2018-03-14T10:03:00Z</dcterms:modified>
</cp:coreProperties>
</file>