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4928"/>
        <w:gridCol w:w="5044"/>
        <w:gridCol w:w="10"/>
      </w:tblGrid>
      <w:tr w:rsidR="00F120F6" w:rsidRPr="00C60FE3" w14:paraId="3B4A5CDB" w14:textId="77777777" w:rsidTr="00AF3D6F">
        <w:trPr>
          <w:gridAfter w:val="1"/>
          <w:wAfter w:w="10" w:type="dxa"/>
          <w:trHeight w:val="699"/>
        </w:trPr>
        <w:tc>
          <w:tcPr>
            <w:tcW w:w="9972" w:type="dxa"/>
            <w:gridSpan w:val="2"/>
            <w:shd w:val="clear" w:color="auto" w:fill="auto"/>
            <w:vAlign w:val="center"/>
          </w:tcPr>
          <w:p w14:paraId="0BD6E70C" w14:textId="77777777"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БЮЛЕТЕНЬ </w:t>
            </w:r>
          </w:p>
          <w:p w14:paraId="654EF15E" w14:textId="51B1420A"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для голосування на </w:t>
            </w:r>
            <w:r w:rsidR="00655836" w:rsidRPr="00C60FE3">
              <w:rPr>
                <w:rFonts w:ascii="PragmaticaCTT" w:hAnsi="PragmaticaCTT"/>
                <w:b/>
                <w:sz w:val="19"/>
                <w:szCs w:val="19"/>
                <w:lang w:val="uk-UA"/>
              </w:rPr>
              <w:t>річн</w:t>
            </w:r>
            <w:r w:rsidRPr="00C60FE3">
              <w:rPr>
                <w:rFonts w:ascii="PragmaticaCTT" w:hAnsi="PragmaticaCTT"/>
                <w:b/>
                <w:sz w:val="19"/>
                <w:szCs w:val="19"/>
                <w:lang w:val="uk-UA"/>
              </w:rPr>
              <w:t>их загальних зборах акціонерів</w:t>
            </w:r>
          </w:p>
          <w:p w14:paraId="208E89F4" w14:textId="53962E13"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Приватного акціонерного товариства «</w:t>
            </w:r>
            <w:proofErr w:type="spellStart"/>
            <w:r w:rsidR="00803C5C">
              <w:rPr>
                <w:rFonts w:ascii="PragmaticaCTT" w:hAnsi="PragmaticaCTT"/>
                <w:b/>
                <w:sz w:val="19"/>
                <w:szCs w:val="19"/>
                <w:lang w:val="uk-UA"/>
              </w:rPr>
              <w:t>Каплинцівське</w:t>
            </w:r>
            <w:proofErr w:type="spellEnd"/>
            <w:r w:rsidRPr="00C60FE3">
              <w:rPr>
                <w:rFonts w:ascii="PragmaticaCTT" w:hAnsi="PragmaticaCTT"/>
                <w:b/>
                <w:sz w:val="19"/>
                <w:szCs w:val="19"/>
                <w:lang w:val="uk-UA"/>
              </w:rPr>
              <w:t>»</w:t>
            </w:r>
            <w:r w:rsidR="000524D0" w:rsidRPr="00C60FE3">
              <w:rPr>
                <w:rFonts w:ascii="PragmaticaCTT" w:hAnsi="PragmaticaCTT"/>
                <w:b/>
                <w:sz w:val="19"/>
                <w:szCs w:val="19"/>
                <w:lang w:val="uk-UA"/>
              </w:rPr>
              <w:t xml:space="preserve"> (ідентифікаційни</w:t>
            </w:r>
            <w:r w:rsidR="00A34C13" w:rsidRPr="00C60FE3">
              <w:rPr>
                <w:rFonts w:ascii="PragmaticaCTT" w:hAnsi="PragmaticaCTT"/>
                <w:b/>
                <w:sz w:val="19"/>
                <w:szCs w:val="19"/>
                <w:lang w:val="uk-UA"/>
              </w:rPr>
              <w:t>й</w:t>
            </w:r>
            <w:r w:rsidR="000524D0" w:rsidRPr="00C60FE3">
              <w:rPr>
                <w:rFonts w:ascii="PragmaticaCTT" w:hAnsi="PragmaticaCTT"/>
                <w:b/>
                <w:sz w:val="19"/>
                <w:szCs w:val="19"/>
                <w:lang w:val="uk-UA"/>
              </w:rPr>
              <w:t xml:space="preserve"> код </w:t>
            </w:r>
            <w:r w:rsidR="009C02CE" w:rsidRPr="00C60FE3">
              <w:rPr>
                <w:rFonts w:ascii="PragmaticaCTT" w:hAnsi="PragmaticaCTT"/>
                <w:b/>
                <w:sz w:val="19"/>
                <w:szCs w:val="19"/>
                <w:lang w:val="uk-UA"/>
              </w:rPr>
              <w:t>0</w:t>
            </w:r>
            <w:r w:rsidR="00803C5C">
              <w:rPr>
                <w:rFonts w:ascii="PragmaticaCTT" w:hAnsi="PragmaticaCTT"/>
                <w:b/>
                <w:sz w:val="19"/>
                <w:szCs w:val="19"/>
                <w:lang w:val="uk-UA"/>
              </w:rPr>
              <w:t>5529308</w:t>
            </w:r>
            <w:r w:rsidR="009C02CE" w:rsidRPr="00C60FE3">
              <w:rPr>
                <w:rFonts w:ascii="PragmaticaCTT" w:hAnsi="PragmaticaCTT"/>
                <w:b/>
                <w:sz w:val="19"/>
                <w:szCs w:val="19"/>
                <w:lang w:val="uk-UA"/>
              </w:rPr>
              <w:t>)</w:t>
            </w:r>
            <w:r w:rsidRPr="00C60FE3">
              <w:rPr>
                <w:rFonts w:ascii="PragmaticaCTT" w:hAnsi="PragmaticaCTT"/>
                <w:b/>
                <w:sz w:val="19"/>
                <w:szCs w:val="19"/>
                <w:lang w:val="uk-UA"/>
              </w:rPr>
              <w:t xml:space="preserve">, </w:t>
            </w:r>
          </w:p>
          <w:p w14:paraId="174F1136" w14:textId="53BB2F9F" w:rsidR="00F120F6" w:rsidRPr="00C60FE3" w:rsidRDefault="00F120F6" w:rsidP="00AF3D6F">
            <w:pPr>
              <w:jc w:val="center"/>
              <w:rPr>
                <w:rFonts w:ascii="PragmaticaCTT" w:hAnsi="PragmaticaCTT"/>
                <w:b/>
                <w:sz w:val="19"/>
                <w:szCs w:val="19"/>
                <w:lang w:val="uk-UA"/>
              </w:rPr>
            </w:pPr>
            <w:r w:rsidRPr="00C60FE3">
              <w:rPr>
                <w:rFonts w:ascii="PragmaticaCTT" w:hAnsi="PragmaticaCTT"/>
                <w:b/>
                <w:sz w:val="19"/>
                <w:szCs w:val="19"/>
                <w:lang w:val="uk-UA"/>
              </w:rPr>
              <w:t xml:space="preserve">які проводяться дистанційно </w:t>
            </w:r>
            <w:r w:rsidR="00A34C13" w:rsidRPr="00C60FE3">
              <w:rPr>
                <w:rFonts w:ascii="PragmaticaCTT" w:hAnsi="PragmaticaCTT"/>
                <w:b/>
                <w:sz w:val="19"/>
                <w:szCs w:val="19"/>
                <w:lang w:val="uk-UA"/>
              </w:rPr>
              <w:t xml:space="preserve">17 квітня 2023 </w:t>
            </w:r>
            <w:r w:rsidRPr="00C60FE3">
              <w:rPr>
                <w:rFonts w:ascii="PragmaticaCTT" w:hAnsi="PragmaticaCTT"/>
                <w:b/>
                <w:sz w:val="19"/>
                <w:szCs w:val="19"/>
                <w:lang w:val="uk-UA"/>
              </w:rPr>
              <w:t>року</w:t>
            </w:r>
          </w:p>
          <w:p w14:paraId="4F54079A" w14:textId="77777777" w:rsidR="00F120F6" w:rsidRPr="00C60FE3" w:rsidRDefault="00F120F6" w:rsidP="00AF3D6F">
            <w:pPr>
              <w:jc w:val="center"/>
              <w:rPr>
                <w:rFonts w:ascii="PragmaticaCTT" w:hAnsi="PragmaticaCTT"/>
                <w:color w:val="000000"/>
                <w:sz w:val="19"/>
                <w:szCs w:val="19"/>
                <w:shd w:val="clear" w:color="auto" w:fill="FFFFFF"/>
                <w:lang w:val="uk-UA"/>
              </w:rPr>
            </w:pPr>
          </w:p>
          <w:p w14:paraId="57C1A7AC" w14:textId="77777777" w:rsidR="00F120F6" w:rsidRPr="005A5DB4" w:rsidRDefault="00F120F6" w:rsidP="00F31B75">
            <w:pPr>
              <w:widowControl w:val="0"/>
              <w:jc w:val="center"/>
              <w:rPr>
                <w:rFonts w:ascii="PragmaticaCTT" w:hAnsi="PragmaticaCTT"/>
                <w:sz w:val="19"/>
                <w:szCs w:val="19"/>
                <w:lang w:val="uk-UA"/>
              </w:rPr>
            </w:pPr>
          </w:p>
        </w:tc>
      </w:tr>
      <w:tr w:rsidR="00F120F6" w:rsidRPr="00C60FE3" w14:paraId="06A3DBAC"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2ED92290" w14:textId="78605CB2" w:rsidR="00F120F6" w:rsidRPr="00C60FE3" w:rsidRDefault="00F120F6" w:rsidP="00AF3D6F">
            <w:pPr>
              <w:rPr>
                <w:rFonts w:ascii="PragmaticaCTT" w:hAnsi="PragmaticaCTT"/>
                <w:color w:val="000000"/>
                <w:sz w:val="19"/>
                <w:szCs w:val="19"/>
                <w:lang w:val="uk-UA"/>
              </w:rPr>
            </w:pPr>
            <w:r w:rsidRPr="00C60FE3">
              <w:rPr>
                <w:rFonts w:ascii="PragmaticaCTT" w:hAnsi="PragmaticaCTT"/>
                <w:sz w:val="19"/>
                <w:szCs w:val="19"/>
                <w:lang w:val="uk-UA"/>
              </w:rPr>
              <w:t xml:space="preserve">Дата проведення </w:t>
            </w:r>
            <w:r w:rsidR="00A61965" w:rsidRPr="00C60FE3">
              <w:rPr>
                <w:rFonts w:ascii="PragmaticaCTT" w:hAnsi="PragmaticaCTT"/>
                <w:sz w:val="19"/>
                <w:szCs w:val="19"/>
                <w:lang w:val="uk-UA"/>
              </w:rPr>
              <w:t>річн</w:t>
            </w:r>
            <w:r w:rsidRPr="00C60FE3">
              <w:rPr>
                <w:rFonts w:ascii="PragmaticaCTT" w:hAnsi="PragmaticaCTT"/>
                <w:sz w:val="19"/>
                <w:szCs w:val="19"/>
                <w:lang w:val="uk-UA"/>
              </w:rPr>
              <w:t>их загальних зборів:</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FC275" w14:textId="107CFCBF" w:rsidR="00F120F6" w:rsidRPr="005A5DB4" w:rsidRDefault="00A34C13" w:rsidP="00AF3D6F">
            <w:pPr>
              <w:rPr>
                <w:rFonts w:ascii="PragmaticaCTT" w:hAnsi="PragmaticaCTT"/>
                <w:sz w:val="19"/>
                <w:szCs w:val="19"/>
                <w:lang w:val="uk-UA"/>
              </w:rPr>
            </w:pPr>
            <w:r w:rsidRPr="00C60FE3">
              <w:rPr>
                <w:rFonts w:ascii="PragmaticaCTT" w:hAnsi="PragmaticaCTT"/>
                <w:color w:val="000000"/>
                <w:sz w:val="19"/>
                <w:szCs w:val="19"/>
                <w:lang w:val="uk-UA"/>
              </w:rPr>
              <w:t xml:space="preserve">17 квітня 2023 </w:t>
            </w:r>
            <w:r w:rsidR="00F120F6" w:rsidRPr="00C60FE3">
              <w:rPr>
                <w:rFonts w:ascii="PragmaticaCTT" w:hAnsi="PragmaticaCTT"/>
                <w:color w:val="000000"/>
                <w:sz w:val="19"/>
                <w:szCs w:val="19"/>
                <w:lang w:val="uk-UA"/>
              </w:rPr>
              <w:t>року</w:t>
            </w:r>
          </w:p>
        </w:tc>
      </w:tr>
      <w:tr w:rsidR="00A34C13" w:rsidRPr="00C60FE3" w14:paraId="68779E72"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1826DA39" w14:textId="66A12032" w:rsidR="00A34C13" w:rsidRPr="00C60FE3" w:rsidRDefault="00F935CD" w:rsidP="00AF3D6F">
            <w:pPr>
              <w:rPr>
                <w:rFonts w:ascii="PragmaticaCTT" w:hAnsi="PragmaticaCTT"/>
                <w:sz w:val="19"/>
                <w:szCs w:val="19"/>
                <w:lang w:val="uk-UA"/>
              </w:rPr>
            </w:pPr>
            <w:r w:rsidRPr="005A5DB4">
              <w:rPr>
                <w:rFonts w:ascii="PragmaticaCTT" w:hAnsi="PragmaticaCTT"/>
                <w:sz w:val="19"/>
                <w:szCs w:val="19"/>
                <w:lang w:val="uk-UA"/>
              </w:rPr>
              <w:t>Дата і час початку голосування</w:t>
            </w:r>
            <w:r w:rsidR="000D4024" w:rsidRPr="00C60FE3">
              <w:rPr>
                <w:rFonts w:ascii="PragmaticaCTT" w:hAnsi="PragmaticaCTT"/>
                <w:sz w:val="19"/>
                <w:szCs w:val="19"/>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E8B02" w14:textId="5938EC1F" w:rsidR="00A34C13" w:rsidRPr="00C60FE3" w:rsidDel="00A34C13" w:rsidRDefault="003D6B8F" w:rsidP="00AF3D6F">
            <w:pPr>
              <w:rPr>
                <w:rFonts w:ascii="PragmaticaCTT" w:hAnsi="PragmaticaCTT"/>
                <w:color w:val="000000"/>
                <w:sz w:val="19"/>
                <w:szCs w:val="19"/>
                <w:lang w:val="uk-UA"/>
              </w:rPr>
            </w:pPr>
            <w:r w:rsidRPr="00C60FE3">
              <w:rPr>
                <w:rFonts w:ascii="PragmaticaCTT" w:hAnsi="PragmaticaCTT"/>
                <w:color w:val="000000"/>
                <w:sz w:val="19"/>
                <w:szCs w:val="19"/>
                <w:lang w:val="uk-UA"/>
              </w:rPr>
              <w:t xml:space="preserve">5 квітня 2023 року о </w:t>
            </w:r>
            <w:r w:rsidR="00EB057A" w:rsidRPr="00C60FE3">
              <w:rPr>
                <w:rFonts w:ascii="PragmaticaCTT" w:hAnsi="PragmaticaCTT"/>
                <w:color w:val="000000"/>
                <w:sz w:val="19"/>
                <w:szCs w:val="19"/>
                <w:lang w:val="uk-UA"/>
              </w:rPr>
              <w:t>11</w:t>
            </w:r>
            <w:r w:rsidRPr="00C60FE3">
              <w:rPr>
                <w:rFonts w:ascii="PragmaticaCTT" w:hAnsi="PragmaticaCTT"/>
                <w:color w:val="000000"/>
                <w:sz w:val="19"/>
                <w:szCs w:val="19"/>
                <w:lang w:val="uk-UA"/>
              </w:rPr>
              <w:t xml:space="preserve"> годині 00 хвилин</w:t>
            </w:r>
          </w:p>
        </w:tc>
      </w:tr>
      <w:tr w:rsidR="00F935CD" w:rsidRPr="00C60FE3" w14:paraId="0CD8BA47"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04AD72D" w14:textId="6B775267" w:rsidR="00F935CD" w:rsidRPr="00C60FE3" w:rsidRDefault="00F935CD" w:rsidP="00F935CD">
            <w:pPr>
              <w:rPr>
                <w:rFonts w:ascii="PragmaticaCTT" w:hAnsi="PragmaticaCTT"/>
                <w:sz w:val="19"/>
                <w:szCs w:val="19"/>
                <w:lang w:val="uk-UA"/>
              </w:rPr>
            </w:pPr>
            <w:r w:rsidRPr="005A5DB4">
              <w:rPr>
                <w:rFonts w:ascii="PragmaticaCTT" w:hAnsi="PragmaticaCTT"/>
                <w:sz w:val="19"/>
                <w:szCs w:val="19"/>
                <w:lang w:val="uk-UA"/>
              </w:rPr>
              <w:t xml:space="preserve">Дата і час </w:t>
            </w:r>
            <w:r w:rsidRPr="00C60FE3">
              <w:rPr>
                <w:rFonts w:ascii="PragmaticaCTT" w:hAnsi="PragmaticaCTT"/>
                <w:sz w:val="19"/>
                <w:szCs w:val="19"/>
                <w:lang w:val="uk-UA"/>
              </w:rPr>
              <w:t>завершення</w:t>
            </w:r>
            <w:r w:rsidRPr="005A5DB4">
              <w:rPr>
                <w:rFonts w:ascii="PragmaticaCTT" w:hAnsi="PragmaticaCTT"/>
                <w:sz w:val="19"/>
                <w:szCs w:val="19"/>
                <w:lang w:val="uk-UA"/>
              </w:rPr>
              <w:t xml:space="preserve"> голосування</w:t>
            </w:r>
            <w:r w:rsidR="000D4024" w:rsidRPr="00C60FE3">
              <w:rPr>
                <w:rFonts w:ascii="PragmaticaCTT" w:hAnsi="PragmaticaCTT"/>
                <w:sz w:val="19"/>
                <w:szCs w:val="19"/>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DA9D2" w14:textId="68F80E01" w:rsidR="00F935CD" w:rsidRPr="00C60FE3" w:rsidDel="00A34C13" w:rsidRDefault="003D6B8F" w:rsidP="00F935CD">
            <w:pPr>
              <w:rPr>
                <w:rFonts w:ascii="PragmaticaCTT" w:hAnsi="PragmaticaCTT"/>
                <w:color w:val="000000"/>
                <w:sz w:val="19"/>
                <w:szCs w:val="19"/>
                <w:lang w:val="uk-UA"/>
              </w:rPr>
            </w:pPr>
            <w:r w:rsidRPr="00C60FE3">
              <w:rPr>
                <w:rFonts w:ascii="PragmaticaCTT" w:hAnsi="PragmaticaCTT"/>
                <w:color w:val="000000"/>
                <w:sz w:val="19"/>
                <w:szCs w:val="19"/>
                <w:lang w:val="uk-UA"/>
              </w:rPr>
              <w:t>17 квітня 2023 року о 18 годині 00 хвилин</w:t>
            </w:r>
          </w:p>
        </w:tc>
      </w:tr>
      <w:tr w:rsidR="00F935CD" w:rsidRPr="00C60FE3" w14:paraId="1A5E777F"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72F0ECE" w14:textId="77777777" w:rsidR="00F935CD" w:rsidRPr="00C60FE3" w:rsidRDefault="00F935CD" w:rsidP="00F935CD">
            <w:pPr>
              <w:rPr>
                <w:rFonts w:ascii="PragmaticaCTT" w:hAnsi="PragmaticaCTT"/>
                <w:sz w:val="19"/>
                <w:szCs w:val="19"/>
                <w:lang w:val="uk-UA"/>
              </w:rPr>
            </w:pPr>
            <w:r w:rsidRPr="00C60FE3">
              <w:rPr>
                <w:rFonts w:ascii="PragmaticaCTT" w:hAnsi="PragmaticaCTT"/>
                <w:sz w:val="19"/>
                <w:szCs w:val="19"/>
                <w:lang w:val="uk-UA"/>
              </w:rPr>
              <w:t xml:space="preserve">Дата заповнення бюлетеня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7CCF4" w14:textId="77777777" w:rsidR="00F935CD" w:rsidRPr="00C60FE3" w:rsidRDefault="00F935CD" w:rsidP="00F935CD">
            <w:pPr>
              <w:snapToGrid w:val="0"/>
              <w:rPr>
                <w:rFonts w:ascii="PragmaticaCTT" w:hAnsi="PragmaticaCTT"/>
                <w:sz w:val="19"/>
                <w:szCs w:val="19"/>
                <w:lang w:val="uk-UA"/>
              </w:rPr>
            </w:pPr>
          </w:p>
        </w:tc>
      </w:tr>
    </w:tbl>
    <w:p w14:paraId="351B0839" w14:textId="77777777" w:rsidR="00F120F6" w:rsidRPr="005A5DB4"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4928"/>
        <w:gridCol w:w="5054"/>
      </w:tblGrid>
      <w:tr w:rsidR="00F120F6" w:rsidRPr="00C60FE3" w14:paraId="3AD84B73" w14:textId="77777777" w:rsidTr="00AF3D6F">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173850" w14:textId="77777777" w:rsidR="00F120F6" w:rsidRPr="005A5DB4" w:rsidRDefault="00F120F6" w:rsidP="00AF3D6F">
            <w:pPr>
              <w:rPr>
                <w:rFonts w:ascii="PragmaticaCTT" w:hAnsi="PragmaticaCTT"/>
                <w:sz w:val="19"/>
                <w:szCs w:val="19"/>
                <w:lang w:val="uk-UA"/>
              </w:rPr>
            </w:pPr>
            <w:r w:rsidRPr="00C60FE3">
              <w:rPr>
                <w:rFonts w:ascii="PragmaticaCTT" w:hAnsi="PragmaticaCTT"/>
                <w:b/>
                <w:bCs/>
                <w:color w:val="000000"/>
                <w:sz w:val="19"/>
                <w:szCs w:val="19"/>
                <w:lang w:val="uk-UA"/>
              </w:rPr>
              <w:t>Реквізити акціонера:</w:t>
            </w:r>
          </w:p>
        </w:tc>
      </w:tr>
      <w:tr w:rsidR="00F120F6" w:rsidRPr="00C60FE3" w14:paraId="4602FB5E" w14:textId="77777777" w:rsidTr="00AF3D6F">
        <w:trPr>
          <w:trHeight w:val="551"/>
        </w:trPr>
        <w:tc>
          <w:tcPr>
            <w:tcW w:w="4928" w:type="dxa"/>
            <w:tcBorders>
              <w:top w:val="single" w:sz="4" w:space="0" w:color="000000"/>
              <w:left w:val="single" w:sz="4" w:space="0" w:color="000000"/>
              <w:bottom w:val="single" w:sz="4" w:space="0" w:color="000000"/>
            </w:tcBorders>
            <w:shd w:val="clear" w:color="auto" w:fill="auto"/>
            <w:vAlign w:val="center"/>
          </w:tcPr>
          <w:p w14:paraId="16D35452" w14:textId="77777777" w:rsidR="00F120F6" w:rsidRPr="00C60FE3" w:rsidRDefault="00F120F6" w:rsidP="00AF3D6F">
            <w:pPr>
              <w:rPr>
                <w:rFonts w:ascii="PragmaticaCTT" w:hAnsi="PragmaticaCTT"/>
                <w:bCs/>
                <w:iCs/>
                <w:color w:val="000000"/>
                <w:sz w:val="19"/>
                <w:szCs w:val="19"/>
                <w:lang w:val="uk-UA"/>
              </w:rPr>
            </w:pPr>
            <w:r w:rsidRPr="00C60FE3">
              <w:rPr>
                <w:rFonts w:ascii="PragmaticaCTT" w:hAnsi="PragmaticaCTT"/>
                <w:bCs/>
                <w:color w:val="000000"/>
                <w:sz w:val="19"/>
                <w:szCs w:val="19"/>
                <w:lang w:val="uk-UA"/>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44568396" w14:textId="6FEBA38A" w:rsidR="00F120F6" w:rsidRPr="00C60FE3" w:rsidRDefault="00F120F6" w:rsidP="00AF3D6F">
            <w:pPr>
              <w:jc w:val="both"/>
              <w:rPr>
                <w:rFonts w:ascii="PragmaticaCTT" w:hAnsi="PragmaticaCTT"/>
                <w:bCs/>
                <w:iCs/>
                <w:color w:val="000000"/>
                <w:sz w:val="19"/>
                <w:szCs w:val="19"/>
                <w:lang w:val="uk-UA"/>
              </w:rPr>
            </w:pPr>
          </w:p>
        </w:tc>
      </w:tr>
      <w:tr w:rsidR="00F120F6" w:rsidRPr="00C60FE3" w14:paraId="30F047BA" w14:textId="77777777" w:rsidTr="00AF3D6F">
        <w:trPr>
          <w:trHeight w:val="580"/>
        </w:trPr>
        <w:tc>
          <w:tcPr>
            <w:tcW w:w="4928" w:type="dxa"/>
            <w:tcBorders>
              <w:top w:val="single" w:sz="4" w:space="0" w:color="000000"/>
              <w:left w:val="single" w:sz="4" w:space="0" w:color="000000"/>
              <w:bottom w:val="single" w:sz="4" w:space="0" w:color="000000"/>
            </w:tcBorders>
            <w:shd w:val="clear" w:color="auto" w:fill="auto"/>
            <w:vAlign w:val="center"/>
          </w:tcPr>
          <w:p w14:paraId="7B7211DF" w14:textId="77777777" w:rsidR="00F120F6" w:rsidRPr="00C60FE3" w:rsidRDefault="00F120F6" w:rsidP="00AF3D6F">
            <w:pPr>
              <w:rPr>
                <w:rFonts w:ascii="PragmaticaCTT" w:hAnsi="PragmaticaCTT"/>
                <w:bCs/>
                <w:sz w:val="19"/>
                <w:szCs w:val="19"/>
                <w:lang w:val="uk-UA"/>
              </w:rPr>
            </w:pPr>
            <w:r w:rsidRPr="00C60FE3">
              <w:rPr>
                <w:rFonts w:ascii="PragmaticaCTT" w:hAnsi="PragmaticaCTT"/>
                <w:sz w:val="19"/>
                <w:szCs w:val="19"/>
                <w:lang w:val="uk-UA"/>
              </w:rPr>
              <w:t xml:space="preserve">Назва, серія (за наявності), номер, дата видачі документа, що посвідчує особу акціонера </w:t>
            </w:r>
            <w:r w:rsidRPr="00C60FE3">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2249836"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177E6313" w14:textId="77777777" w:rsidTr="00AF3D6F">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14:paraId="0CFC8AEE" w14:textId="31FADF95"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Реєстраційний номер облікової картки платника податків </w:t>
            </w:r>
            <w:r w:rsidRPr="00C60FE3">
              <w:rPr>
                <w:rFonts w:ascii="PragmaticaCTT" w:hAnsi="PragmaticaCTT"/>
                <w:i/>
                <w:sz w:val="19"/>
                <w:szCs w:val="19"/>
                <w:lang w:val="uk-UA"/>
              </w:rPr>
              <w:t>(для акціонера –  фізичної особи (за наявності)</w:t>
            </w:r>
          </w:p>
          <w:p w14:paraId="4F6A9690"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або</w:t>
            </w:r>
          </w:p>
          <w:p w14:paraId="471F04CE"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ідентифікаційний код юридичної особи (Код за ЄДРПОУ) – акціонера  </w:t>
            </w:r>
            <w:r w:rsidRPr="00C60FE3">
              <w:rPr>
                <w:rFonts w:ascii="PragmaticaCTT" w:hAnsi="PragmaticaCTT"/>
                <w:i/>
                <w:sz w:val="19"/>
                <w:szCs w:val="19"/>
                <w:lang w:val="uk-UA"/>
              </w:rPr>
              <w:t>(для юридичних осіб зареєстрованих в Україні)</w:t>
            </w:r>
            <w:r w:rsidRPr="00C60FE3">
              <w:rPr>
                <w:rFonts w:ascii="PragmaticaCTT" w:hAnsi="PragmaticaCTT"/>
                <w:sz w:val="19"/>
                <w:szCs w:val="19"/>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60FE3">
              <w:rPr>
                <w:rFonts w:ascii="PragmaticaCTT" w:hAnsi="PragmaticaCTT"/>
                <w:i/>
                <w:sz w:val="19"/>
                <w:szCs w:val="19"/>
                <w:lang w:val="uk-UA"/>
              </w:rPr>
              <w:t>(для юридичних осіб зареєстрованих поза територією України)</w:t>
            </w:r>
            <w:r w:rsidRPr="00C60FE3">
              <w:rPr>
                <w:rFonts w:ascii="PragmaticaCTT" w:hAnsi="PragmaticaCTT"/>
                <w:sz w:val="19"/>
                <w:szCs w:val="19"/>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2E0BD886" w14:textId="7ED97B4B" w:rsidR="00F120F6" w:rsidRPr="00C60FE3" w:rsidRDefault="00F120F6" w:rsidP="00AF3D6F">
            <w:pPr>
              <w:jc w:val="both"/>
              <w:rPr>
                <w:rFonts w:ascii="PragmaticaCTT" w:hAnsi="PragmaticaCTT"/>
                <w:b/>
                <w:bCs/>
                <w:sz w:val="19"/>
                <w:szCs w:val="19"/>
                <w:lang w:val="uk-UA"/>
              </w:rPr>
            </w:pPr>
          </w:p>
        </w:tc>
      </w:tr>
      <w:tr w:rsidR="00F120F6" w:rsidRPr="00C60FE3" w14:paraId="2FA5BADF" w14:textId="77777777" w:rsidTr="00AF3D6F">
        <w:trPr>
          <w:trHeight w:val="226"/>
        </w:trPr>
        <w:tc>
          <w:tcPr>
            <w:tcW w:w="4928" w:type="dxa"/>
            <w:tcBorders>
              <w:top w:val="single" w:sz="4" w:space="0" w:color="000000"/>
              <w:bottom w:val="single" w:sz="4" w:space="0" w:color="000000"/>
            </w:tcBorders>
            <w:shd w:val="clear" w:color="auto" w:fill="auto"/>
            <w:vAlign w:val="center"/>
          </w:tcPr>
          <w:p w14:paraId="66AB93EF" w14:textId="77777777" w:rsidR="00F120F6" w:rsidRPr="00C60FE3" w:rsidRDefault="00F120F6" w:rsidP="00AF3D6F">
            <w:pPr>
              <w:rPr>
                <w:rFonts w:ascii="PragmaticaCTT" w:hAnsi="PragmaticaCTT"/>
                <w:sz w:val="19"/>
                <w:szCs w:val="19"/>
                <w:lang w:val="uk-UA"/>
              </w:rPr>
            </w:pPr>
          </w:p>
        </w:tc>
        <w:tc>
          <w:tcPr>
            <w:tcW w:w="5054" w:type="dxa"/>
            <w:tcBorders>
              <w:top w:val="single" w:sz="4" w:space="0" w:color="000000"/>
              <w:bottom w:val="single" w:sz="4" w:space="0" w:color="000000"/>
            </w:tcBorders>
            <w:shd w:val="clear" w:color="auto" w:fill="auto"/>
          </w:tcPr>
          <w:p w14:paraId="5F573554" w14:textId="77777777" w:rsidR="00F120F6" w:rsidRPr="00C60FE3" w:rsidRDefault="00F120F6" w:rsidP="00AF3D6F">
            <w:pPr>
              <w:snapToGrid w:val="0"/>
              <w:jc w:val="both"/>
              <w:rPr>
                <w:rFonts w:ascii="PragmaticaCTT" w:hAnsi="PragmaticaCTT"/>
                <w:sz w:val="19"/>
                <w:szCs w:val="19"/>
                <w:lang w:val="uk-UA"/>
              </w:rPr>
            </w:pPr>
          </w:p>
        </w:tc>
      </w:tr>
      <w:tr w:rsidR="00F120F6" w:rsidRPr="00C60FE3" w14:paraId="61B0846F" w14:textId="77777777" w:rsidTr="00AF3D6F">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ED14F" w14:textId="77777777" w:rsidR="00F120F6" w:rsidRPr="005A5DB4" w:rsidRDefault="00F120F6" w:rsidP="00AF3D6F">
            <w:pPr>
              <w:rPr>
                <w:rFonts w:ascii="PragmaticaCTT" w:hAnsi="PragmaticaCTT"/>
                <w:sz w:val="19"/>
                <w:szCs w:val="19"/>
                <w:lang w:val="uk-UA"/>
              </w:rPr>
            </w:pPr>
            <w:r w:rsidRPr="00C60FE3">
              <w:rPr>
                <w:rFonts w:ascii="PragmaticaCTT" w:hAnsi="PragmaticaCTT"/>
                <w:b/>
                <w:sz w:val="19"/>
                <w:szCs w:val="19"/>
                <w:lang w:val="uk-UA"/>
              </w:rPr>
              <w:t xml:space="preserve">Реквізити представника акціонера (за наявності):  </w:t>
            </w:r>
          </w:p>
        </w:tc>
      </w:tr>
      <w:tr w:rsidR="00F120F6" w:rsidRPr="00C60FE3" w14:paraId="2AAD9DC0" w14:textId="77777777" w:rsidTr="00AF3D6F">
        <w:trPr>
          <w:trHeight w:val="980"/>
        </w:trPr>
        <w:tc>
          <w:tcPr>
            <w:tcW w:w="4928" w:type="dxa"/>
            <w:tcBorders>
              <w:top w:val="single" w:sz="4" w:space="0" w:color="000000"/>
              <w:left w:val="single" w:sz="4" w:space="0" w:color="000000"/>
              <w:bottom w:val="single" w:sz="4" w:space="0" w:color="000000"/>
            </w:tcBorders>
            <w:shd w:val="clear" w:color="auto" w:fill="auto"/>
            <w:vAlign w:val="center"/>
          </w:tcPr>
          <w:p w14:paraId="4BD59421" w14:textId="77777777" w:rsidR="00F120F6" w:rsidRPr="00C60FE3" w:rsidRDefault="00F120F6" w:rsidP="00AF3D6F">
            <w:pPr>
              <w:rPr>
                <w:rFonts w:ascii="PragmaticaCTT" w:hAnsi="PragmaticaCTT"/>
                <w:i/>
                <w:sz w:val="19"/>
                <w:szCs w:val="19"/>
                <w:lang w:val="uk-UA"/>
              </w:rPr>
            </w:pPr>
            <w:r w:rsidRPr="00C60FE3">
              <w:rPr>
                <w:rFonts w:ascii="PragmaticaCTT" w:hAnsi="PragmaticaCTT"/>
                <w:bCs/>
                <w:color w:val="000000"/>
                <w:sz w:val="19"/>
                <w:szCs w:val="19"/>
                <w:lang w:val="uk-UA"/>
              </w:rPr>
              <w:t>Прізвище, ім’я та по батькові / Найменування</w:t>
            </w:r>
            <w:r w:rsidRPr="00C60FE3">
              <w:rPr>
                <w:rFonts w:ascii="PragmaticaCTT" w:hAnsi="PragmaticaCTT"/>
                <w:sz w:val="19"/>
                <w:szCs w:val="19"/>
                <w:lang w:val="uk-UA"/>
              </w:rPr>
              <w:t xml:space="preserve"> представника акціонера</w:t>
            </w:r>
          </w:p>
          <w:p w14:paraId="5BA08EDA" w14:textId="77777777" w:rsidR="00F120F6" w:rsidRPr="00C60FE3" w:rsidRDefault="00F120F6" w:rsidP="00AF3D6F">
            <w:pPr>
              <w:rPr>
                <w:rFonts w:ascii="PragmaticaCTT" w:hAnsi="PragmaticaCTT"/>
                <w:i/>
                <w:sz w:val="19"/>
                <w:szCs w:val="19"/>
                <w:lang w:val="uk-UA"/>
              </w:rPr>
            </w:pPr>
            <w:r w:rsidRPr="00C60FE3">
              <w:rPr>
                <w:rFonts w:ascii="PragmaticaCTT" w:hAnsi="PragmaticaCTT"/>
                <w:i/>
                <w:sz w:val="19"/>
                <w:szCs w:val="19"/>
                <w:lang w:val="uk-UA"/>
              </w:rPr>
              <w:t>(а також ім’я фізичної особи – представника юридичної особи – представника акціонера (за наявності)</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39952B5F" w14:textId="785BD9DD" w:rsidR="00F120F6" w:rsidRPr="00C60FE3" w:rsidRDefault="00F120F6" w:rsidP="00AF3D6F">
            <w:pPr>
              <w:snapToGrid w:val="0"/>
              <w:jc w:val="both"/>
              <w:rPr>
                <w:rFonts w:ascii="PragmaticaCTT" w:hAnsi="PragmaticaCTT"/>
                <w:bCs/>
                <w:sz w:val="19"/>
                <w:szCs w:val="19"/>
                <w:lang w:val="uk-UA"/>
              </w:rPr>
            </w:pPr>
          </w:p>
        </w:tc>
      </w:tr>
      <w:tr w:rsidR="00F120F6" w:rsidRPr="00C60FE3" w14:paraId="0387667E" w14:textId="77777777" w:rsidTr="00AF3D6F">
        <w:trPr>
          <w:trHeight w:val="629"/>
        </w:trPr>
        <w:tc>
          <w:tcPr>
            <w:tcW w:w="4928" w:type="dxa"/>
            <w:tcBorders>
              <w:top w:val="single" w:sz="4" w:space="0" w:color="000000"/>
              <w:left w:val="single" w:sz="4" w:space="0" w:color="000000"/>
              <w:bottom w:val="single" w:sz="4" w:space="0" w:color="000000"/>
            </w:tcBorders>
            <w:shd w:val="clear" w:color="auto" w:fill="auto"/>
          </w:tcPr>
          <w:p w14:paraId="6189981A" w14:textId="77777777" w:rsidR="00F120F6" w:rsidRPr="00C60FE3" w:rsidRDefault="00F120F6" w:rsidP="00AF3D6F">
            <w:pPr>
              <w:jc w:val="both"/>
              <w:rPr>
                <w:rFonts w:ascii="PragmaticaCTT" w:hAnsi="PragmaticaCTT"/>
                <w:b/>
                <w:bCs/>
                <w:sz w:val="19"/>
                <w:szCs w:val="19"/>
                <w:lang w:val="uk-UA"/>
              </w:rPr>
            </w:pPr>
            <w:r w:rsidRPr="00C60FE3">
              <w:rPr>
                <w:rFonts w:ascii="PragmaticaCTT" w:hAnsi="PragmaticaCTT"/>
                <w:sz w:val="19"/>
                <w:szCs w:val="19"/>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C60FE3">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769D16FA" w14:textId="76C1E998" w:rsidR="00F120F6" w:rsidRPr="00C60FE3" w:rsidRDefault="00F120F6" w:rsidP="00AF3D6F">
            <w:pPr>
              <w:snapToGrid w:val="0"/>
              <w:jc w:val="both"/>
              <w:rPr>
                <w:rFonts w:ascii="PragmaticaCTT" w:hAnsi="PragmaticaCTT"/>
                <w:b/>
                <w:bCs/>
                <w:sz w:val="19"/>
                <w:szCs w:val="19"/>
                <w:lang w:val="uk-UA"/>
              </w:rPr>
            </w:pPr>
          </w:p>
        </w:tc>
      </w:tr>
      <w:tr w:rsidR="00F120F6" w:rsidRPr="00C60FE3" w14:paraId="33295D4A" w14:textId="77777777" w:rsidTr="00AF3D6F">
        <w:trPr>
          <w:trHeight w:val="692"/>
        </w:trPr>
        <w:tc>
          <w:tcPr>
            <w:tcW w:w="4928" w:type="dxa"/>
            <w:tcBorders>
              <w:top w:val="single" w:sz="4" w:space="0" w:color="000000"/>
              <w:left w:val="single" w:sz="4" w:space="0" w:color="000000"/>
              <w:bottom w:val="single" w:sz="4" w:space="0" w:color="000000"/>
            </w:tcBorders>
            <w:shd w:val="clear" w:color="auto" w:fill="auto"/>
          </w:tcPr>
          <w:p w14:paraId="7C739203" w14:textId="77777777" w:rsidR="00F120F6" w:rsidRPr="00C60FE3" w:rsidRDefault="00F120F6" w:rsidP="00AF3D6F">
            <w:pPr>
              <w:rPr>
                <w:rFonts w:ascii="PragmaticaCTT" w:hAnsi="PragmaticaCTT"/>
                <w:sz w:val="19"/>
                <w:szCs w:val="19"/>
                <w:lang w:val="uk-UA"/>
              </w:rPr>
            </w:pPr>
            <w:r w:rsidRPr="00C60FE3">
              <w:rPr>
                <w:rFonts w:ascii="PragmaticaCTT" w:hAnsi="PragmaticaCTT"/>
                <w:sz w:val="19"/>
                <w:szCs w:val="19"/>
                <w:lang w:val="uk-UA"/>
              </w:rPr>
              <w:t xml:space="preserve">Реєстраційний номер облікової картки платника податків </w:t>
            </w:r>
            <w:r w:rsidRPr="00C60FE3">
              <w:rPr>
                <w:rFonts w:ascii="PragmaticaCTT" w:hAnsi="PragmaticaCTT"/>
                <w:i/>
                <w:sz w:val="19"/>
                <w:szCs w:val="19"/>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78B57DAA" w14:textId="77777777" w:rsidR="00F120F6" w:rsidRPr="00C60FE3" w:rsidRDefault="00F120F6" w:rsidP="00AF3D6F">
            <w:pPr>
              <w:rPr>
                <w:rFonts w:ascii="PragmaticaCTT" w:hAnsi="PragmaticaCTT"/>
                <w:bCs/>
                <w:sz w:val="19"/>
                <w:szCs w:val="19"/>
                <w:shd w:val="clear" w:color="auto" w:fill="FFFF00"/>
                <w:lang w:val="uk-UA"/>
              </w:rPr>
            </w:pPr>
            <w:r w:rsidRPr="00C60FE3">
              <w:rPr>
                <w:rFonts w:ascii="PragmaticaCTT" w:hAnsi="PragmaticaCTT"/>
                <w:sz w:val="19"/>
                <w:szCs w:val="19"/>
                <w:lang w:val="uk-UA"/>
              </w:rPr>
              <w:t xml:space="preserve">та за наявності ідентифікаційний код юридичної особи (Код за ЄДРПОУ) – представника акціонера  </w:t>
            </w:r>
            <w:r w:rsidRPr="00C60FE3">
              <w:rPr>
                <w:rFonts w:ascii="PragmaticaCTT" w:hAnsi="PragmaticaCTT"/>
                <w:i/>
                <w:sz w:val="19"/>
                <w:szCs w:val="19"/>
                <w:lang w:val="uk-UA"/>
              </w:rPr>
              <w:t>(для юридичних осіб зареєстрованих в Україні)</w:t>
            </w:r>
            <w:r w:rsidRPr="00C60FE3">
              <w:rPr>
                <w:rFonts w:ascii="PragmaticaCTT" w:hAnsi="PragmaticaCTT"/>
                <w:sz w:val="19"/>
                <w:szCs w:val="19"/>
                <w:lang w:val="uk-UA"/>
              </w:rPr>
              <w:t xml:space="preserve"> або реєстраційний номер з торговельного, судового або банківського реєстру країни реєстрації </w:t>
            </w:r>
            <w:r w:rsidRPr="00C60FE3">
              <w:rPr>
                <w:rFonts w:ascii="PragmaticaCTT" w:hAnsi="PragmaticaCTT"/>
                <w:sz w:val="19"/>
                <w:szCs w:val="19"/>
                <w:lang w:val="uk-UA"/>
              </w:rPr>
              <w:lastRenderedPageBreak/>
              <w:t xml:space="preserve">юридичної особи – акціонера </w:t>
            </w:r>
            <w:r w:rsidRPr="00C60FE3">
              <w:rPr>
                <w:rFonts w:ascii="PragmaticaCTT" w:hAnsi="PragmaticaCTT"/>
                <w:i/>
                <w:sz w:val="19"/>
                <w:szCs w:val="19"/>
                <w:lang w:val="uk-UA"/>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5A2D745" w14:textId="082B653B" w:rsidR="00F120F6" w:rsidRPr="00C60FE3" w:rsidRDefault="00F120F6" w:rsidP="00AF3D6F">
            <w:pPr>
              <w:snapToGrid w:val="0"/>
              <w:jc w:val="both"/>
              <w:rPr>
                <w:rFonts w:ascii="PragmaticaCTT" w:hAnsi="PragmaticaCTT"/>
                <w:bCs/>
                <w:sz w:val="19"/>
                <w:szCs w:val="19"/>
                <w:shd w:val="clear" w:color="auto" w:fill="FFFF00"/>
                <w:lang w:val="uk-UA"/>
              </w:rPr>
            </w:pPr>
          </w:p>
        </w:tc>
      </w:tr>
      <w:tr w:rsidR="00F120F6" w:rsidRPr="00C60FE3" w14:paraId="06A9A62D" w14:textId="77777777" w:rsidTr="00AF3D6F">
        <w:trPr>
          <w:trHeight w:val="465"/>
        </w:trPr>
        <w:tc>
          <w:tcPr>
            <w:tcW w:w="4928" w:type="dxa"/>
            <w:tcBorders>
              <w:top w:val="single" w:sz="4" w:space="0" w:color="000000"/>
              <w:left w:val="single" w:sz="4" w:space="0" w:color="000000"/>
              <w:bottom w:val="single" w:sz="4" w:space="0" w:color="000000"/>
            </w:tcBorders>
            <w:shd w:val="clear" w:color="auto" w:fill="auto"/>
          </w:tcPr>
          <w:p w14:paraId="54ECB6F3" w14:textId="77777777" w:rsidR="00F120F6" w:rsidRPr="00C60FE3" w:rsidRDefault="00F120F6" w:rsidP="00AF3D6F">
            <w:pPr>
              <w:jc w:val="both"/>
              <w:rPr>
                <w:rFonts w:ascii="PragmaticaCTT" w:hAnsi="PragmaticaCTT"/>
                <w:b/>
                <w:sz w:val="19"/>
                <w:szCs w:val="19"/>
                <w:lang w:val="uk-UA"/>
              </w:rPr>
            </w:pPr>
            <w:r w:rsidRPr="00C60FE3">
              <w:rPr>
                <w:rFonts w:ascii="PragmaticaCTT" w:hAnsi="PragmaticaCTT"/>
                <w:sz w:val="19"/>
                <w:szCs w:val="19"/>
                <w:lang w:val="uk-UA"/>
              </w:rPr>
              <w:t xml:space="preserve">Документ на підставі якого діє представник акціонера </w:t>
            </w:r>
            <w:r w:rsidRPr="00C60FE3">
              <w:rPr>
                <w:rFonts w:ascii="PragmaticaCTT" w:hAnsi="PragmaticaCTT"/>
                <w:i/>
                <w:sz w:val="19"/>
                <w:szCs w:val="19"/>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183364AB" w14:textId="60A6FC3E" w:rsidR="000C6628" w:rsidRPr="000C6628" w:rsidRDefault="000C6628" w:rsidP="005A5DB4">
            <w:pPr>
              <w:rPr>
                <w:rFonts w:ascii="PragmaticaCTT" w:hAnsi="PragmaticaCTT"/>
                <w:sz w:val="19"/>
                <w:szCs w:val="19"/>
                <w:lang w:val="uk-UA"/>
              </w:rPr>
            </w:pPr>
            <w:r>
              <w:rPr>
                <w:rFonts w:ascii="PragmaticaCTT" w:hAnsi="PragmaticaCTT"/>
                <w:bCs/>
                <w:sz w:val="19"/>
                <w:szCs w:val="19"/>
                <w:lang w:val="uk-UA"/>
              </w:rPr>
              <w:t>Статут СТОВ «Дружба-Нова» затверджений рішенням єдиного учасника №</w:t>
            </w:r>
            <w:r w:rsidR="00E95037">
              <w:rPr>
                <w:rFonts w:ascii="PragmaticaCTT" w:hAnsi="PragmaticaCTT"/>
                <w:bCs/>
                <w:sz w:val="19"/>
                <w:szCs w:val="19"/>
                <w:lang w:val="uk-UA"/>
              </w:rPr>
              <w:t>2</w:t>
            </w:r>
            <w:r>
              <w:rPr>
                <w:rFonts w:ascii="PragmaticaCTT" w:hAnsi="PragmaticaCTT"/>
                <w:bCs/>
                <w:sz w:val="19"/>
                <w:szCs w:val="19"/>
                <w:lang w:val="uk-UA"/>
              </w:rPr>
              <w:t xml:space="preserve"> від </w:t>
            </w:r>
            <w:r w:rsidR="00E95037">
              <w:rPr>
                <w:rFonts w:ascii="PragmaticaCTT" w:hAnsi="PragmaticaCTT"/>
                <w:bCs/>
                <w:sz w:val="19"/>
                <w:szCs w:val="19"/>
                <w:lang w:val="uk-UA"/>
              </w:rPr>
              <w:t>01</w:t>
            </w:r>
            <w:r>
              <w:rPr>
                <w:rFonts w:ascii="PragmaticaCTT" w:hAnsi="PragmaticaCTT"/>
                <w:bCs/>
                <w:sz w:val="19"/>
                <w:szCs w:val="19"/>
                <w:lang w:val="uk-UA"/>
              </w:rPr>
              <w:t>.</w:t>
            </w:r>
            <w:r w:rsidR="00E95037">
              <w:rPr>
                <w:rFonts w:ascii="PragmaticaCTT" w:hAnsi="PragmaticaCTT"/>
                <w:bCs/>
                <w:sz w:val="19"/>
                <w:szCs w:val="19"/>
                <w:lang w:val="uk-UA"/>
              </w:rPr>
              <w:t>11</w:t>
            </w:r>
            <w:r>
              <w:rPr>
                <w:rFonts w:ascii="PragmaticaCTT" w:hAnsi="PragmaticaCTT"/>
                <w:bCs/>
                <w:sz w:val="19"/>
                <w:szCs w:val="19"/>
                <w:lang w:val="uk-UA"/>
              </w:rPr>
              <w:t>.202</w:t>
            </w:r>
            <w:r w:rsidR="00E95037">
              <w:rPr>
                <w:rFonts w:ascii="PragmaticaCTT" w:hAnsi="PragmaticaCTT"/>
                <w:bCs/>
                <w:sz w:val="19"/>
                <w:szCs w:val="19"/>
                <w:lang w:val="uk-UA"/>
              </w:rPr>
              <w:t>2</w:t>
            </w:r>
            <w:r>
              <w:rPr>
                <w:rFonts w:ascii="PragmaticaCTT" w:hAnsi="PragmaticaCTT"/>
                <w:bCs/>
                <w:sz w:val="19"/>
                <w:szCs w:val="19"/>
                <w:lang w:val="uk-UA"/>
              </w:rPr>
              <w:t xml:space="preserve"> року</w:t>
            </w:r>
          </w:p>
        </w:tc>
      </w:tr>
    </w:tbl>
    <w:p w14:paraId="3558CCB6" w14:textId="1580BDD9"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214"/>
      </w:tblGrid>
      <w:tr w:rsidR="00F120F6" w:rsidRPr="00C60FE3" w14:paraId="12DE15BD" w14:textId="77777777" w:rsidTr="00AF3D6F">
        <w:trPr>
          <w:trHeight w:val="551"/>
        </w:trPr>
        <w:tc>
          <w:tcPr>
            <w:tcW w:w="10041"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2AB23D15" w14:textId="77777777" w:rsidR="00F120F6" w:rsidRPr="005A5DB4" w:rsidRDefault="00F120F6" w:rsidP="00AF3D6F">
            <w:pPr>
              <w:rPr>
                <w:rFonts w:ascii="PragmaticaCTT" w:hAnsi="PragmaticaCTT"/>
                <w:sz w:val="19"/>
                <w:szCs w:val="19"/>
                <w:lang w:val="uk-UA"/>
              </w:rPr>
            </w:pPr>
            <w:r w:rsidRPr="00C60FE3">
              <w:rPr>
                <w:rFonts w:ascii="PragmaticaCTT" w:hAnsi="PragmaticaCTT"/>
                <w:b/>
                <w:bCs/>
                <w:color w:val="000000"/>
                <w:sz w:val="19"/>
                <w:szCs w:val="19"/>
                <w:lang w:val="uk-UA"/>
              </w:rPr>
              <w:t>Кількість голосів, що належать акціонеру:</w:t>
            </w:r>
          </w:p>
        </w:tc>
      </w:tr>
      <w:tr w:rsidR="00F120F6" w:rsidRPr="00C60FE3" w14:paraId="0FA3154D" w14:textId="77777777" w:rsidTr="00AF3D6F">
        <w:trPr>
          <w:trHeight w:val="115"/>
        </w:trPr>
        <w:tc>
          <w:tcPr>
            <w:tcW w:w="312" w:type="dxa"/>
            <w:tcBorders>
              <w:top w:val="single" w:sz="4" w:space="0" w:color="000000"/>
              <w:left w:val="single" w:sz="4" w:space="0" w:color="000000"/>
              <w:bottom w:val="single" w:sz="4" w:space="0" w:color="000000"/>
            </w:tcBorders>
            <w:shd w:val="clear" w:color="auto" w:fill="auto"/>
          </w:tcPr>
          <w:p w14:paraId="6CF4B598" w14:textId="293B6C0C" w:rsidR="00F120F6" w:rsidRPr="00C60FE3" w:rsidRDefault="00F120F6" w:rsidP="00AF3D6F">
            <w:pPr>
              <w:snapToGrid w:val="0"/>
              <w:jc w:val="both"/>
              <w:rPr>
                <w:rFonts w:ascii="PragmaticaCTT" w:hAnsi="PragmaticaCTT"/>
                <w:bCs/>
                <w:color w:val="000000"/>
                <w:sz w:val="19"/>
                <w:szCs w:val="19"/>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02E7826E" w14:textId="46759E01"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06837355" w14:textId="3328FCC3"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BEC2E4A" w14:textId="4EE14536"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EB8B660" w14:textId="2EE2D3BA"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F3941FC" w14:textId="0A671023"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2A55AD4" w14:textId="75279409" w:rsidR="00F120F6" w:rsidRPr="00C60FE3" w:rsidRDefault="00F120F6" w:rsidP="00AF3D6F">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2C9A61A4"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39A09643" w14:textId="77777777" w:rsidR="00F120F6" w:rsidRPr="00C60FE3" w:rsidRDefault="00F120F6" w:rsidP="00AF3D6F">
            <w:pPr>
              <w:snapToGrid w:val="0"/>
              <w:jc w:val="both"/>
              <w:rPr>
                <w:rFonts w:ascii="PragmaticaCTT" w:hAnsi="PragmaticaCTT"/>
                <w:bCs/>
                <w:sz w:val="19"/>
                <w:szCs w:val="19"/>
                <w:shd w:val="clear" w:color="auto" w:fill="FFFF00"/>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0B15F54" w14:textId="03D74967" w:rsidR="00F120F6" w:rsidRPr="00C60FE3" w:rsidRDefault="00F120F6" w:rsidP="00AF3D6F">
            <w:pPr>
              <w:snapToGrid w:val="0"/>
              <w:jc w:val="both"/>
              <w:rPr>
                <w:rFonts w:ascii="PragmaticaCTT" w:hAnsi="PragmaticaCTT"/>
                <w:bCs/>
                <w:sz w:val="19"/>
                <w:szCs w:val="19"/>
                <w:lang w:val="uk-UA"/>
              </w:rPr>
            </w:pPr>
          </w:p>
        </w:tc>
      </w:tr>
      <w:tr w:rsidR="00F120F6" w:rsidRPr="00C60FE3" w14:paraId="20860062" w14:textId="77777777" w:rsidTr="00AF3D6F">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7E74E124" w14:textId="77777777" w:rsidR="00F120F6" w:rsidRPr="00C60FE3" w:rsidRDefault="00F120F6" w:rsidP="00AF3D6F">
            <w:pPr>
              <w:jc w:val="center"/>
              <w:rPr>
                <w:rFonts w:ascii="PragmaticaCTT" w:hAnsi="PragmaticaCTT"/>
                <w:bCs/>
                <w:sz w:val="19"/>
                <w:szCs w:val="19"/>
                <w:lang w:val="uk-UA"/>
              </w:rPr>
            </w:pPr>
            <w:r w:rsidRPr="00C60FE3">
              <w:rPr>
                <w:rFonts w:ascii="PragmaticaCTT" w:hAnsi="PragmaticaCTT"/>
                <w:bCs/>
                <w:i/>
                <w:color w:val="000000"/>
                <w:sz w:val="19"/>
                <w:szCs w:val="19"/>
                <w:lang w:val="uk-UA"/>
              </w:rPr>
              <w:t>(кількість голосів числом)</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4EE2ECB" w14:textId="77777777" w:rsidR="00F120F6" w:rsidRPr="00C60FE3" w:rsidRDefault="00F120F6" w:rsidP="00AF3D6F">
            <w:pPr>
              <w:snapToGrid w:val="0"/>
              <w:jc w:val="both"/>
              <w:rPr>
                <w:rFonts w:ascii="PragmaticaCTT" w:hAnsi="PragmaticaCTT"/>
                <w:bCs/>
                <w:sz w:val="19"/>
                <w:szCs w:val="19"/>
                <w:lang w:val="uk-UA"/>
              </w:rPr>
            </w:pPr>
          </w:p>
        </w:tc>
      </w:tr>
      <w:tr w:rsidR="00F120F6" w:rsidRPr="00C60FE3" w14:paraId="5D0E6281"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4FC972E3" w14:textId="77777777" w:rsidR="00F120F6" w:rsidRPr="00C60FE3" w:rsidRDefault="00F120F6" w:rsidP="00AF3D6F">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7E494CA5" w14:textId="77777777" w:rsidR="00F120F6" w:rsidRPr="00C60FE3" w:rsidRDefault="00F120F6" w:rsidP="00AF3D6F">
            <w:pPr>
              <w:snapToGrid w:val="0"/>
              <w:jc w:val="right"/>
              <w:rPr>
                <w:rFonts w:ascii="PragmaticaCTT" w:hAnsi="PragmaticaCTT"/>
                <w:bCs/>
                <w:sz w:val="19"/>
                <w:szCs w:val="19"/>
                <w:lang w:val="uk-UA"/>
              </w:rPr>
            </w:pPr>
          </w:p>
        </w:tc>
      </w:tr>
      <w:tr w:rsidR="00F120F6" w:rsidRPr="00C60FE3" w14:paraId="377083C8"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0BE5E5C7" w14:textId="77777777" w:rsidR="00F120F6" w:rsidRPr="00C60FE3" w:rsidRDefault="00F120F6" w:rsidP="00AF3D6F">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0DACC0E3" w14:textId="77777777" w:rsidR="00F120F6" w:rsidRPr="005A5DB4" w:rsidRDefault="00F120F6" w:rsidP="00AF3D6F">
            <w:pPr>
              <w:jc w:val="center"/>
              <w:rPr>
                <w:rFonts w:ascii="PragmaticaCTT" w:hAnsi="PragmaticaCTT"/>
                <w:sz w:val="19"/>
                <w:szCs w:val="19"/>
                <w:lang w:val="uk-UA"/>
              </w:rPr>
            </w:pPr>
            <w:r w:rsidRPr="005A5DB4">
              <w:rPr>
                <w:rFonts w:ascii="PragmaticaCTT" w:hAnsi="PragmaticaCTT"/>
                <w:bCs/>
                <w:i/>
                <w:sz w:val="19"/>
                <w:szCs w:val="19"/>
                <w:lang w:val="uk-UA"/>
              </w:rPr>
              <w:t>(</w:t>
            </w:r>
            <w:r w:rsidRPr="00C60FE3">
              <w:rPr>
                <w:rFonts w:ascii="PragmaticaCTT" w:hAnsi="PragmaticaCTT"/>
                <w:bCs/>
                <w:i/>
                <w:sz w:val="19"/>
                <w:szCs w:val="19"/>
                <w:lang w:val="uk-UA"/>
              </w:rPr>
              <w:t>кількість голосів прописом)</w:t>
            </w:r>
          </w:p>
        </w:tc>
      </w:tr>
    </w:tbl>
    <w:p w14:paraId="727C55C9" w14:textId="77777777"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9982"/>
      </w:tblGrid>
      <w:tr w:rsidR="00F120F6" w:rsidRPr="00C60FE3" w14:paraId="79D05B6A" w14:textId="77777777" w:rsidTr="00AF3D6F">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400D3" w14:textId="77777777" w:rsidR="00F120F6" w:rsidRPr="005A5DB4" w:rsidRDefault="00F120F6" w:rsidP="00AF3D6F">
            <w:pPr>
              <w:rPr>
                <w:rFonts w:ascii="PragmaticaCTT" w:hAnsi="PragmaticaCTT"/>
                <w:sz w:val="19"/>
                <w:szCs w:val="19"/>
                <w:lang w:val="uk-UA"/>
              </w:rPr>
            </w:pPr>
            <w:r w:rsidRPr="00C60FE3">
              <w:rPr>
                <w:rFonts w:ascii="PragmaticaCTT" w:hAnsi="PragmaticaCTT"/>
                <w:b/>
                <w:bCs/>
                <w:iCs/>
                <w:color w:val="000000"/>
                <w:sz w:val="19"/>
                <w:szCs w:val="19"/>
                <w:lang w:val="uk-UA"/>
              </w:rPr>
              <w:t>Голосування з питань порядку денного:</w:t>
            </w:r>
          </w:p>
        </w:tc>
      </w:tr>
    </w:tbl>
    <w:p w14:paraId="494FFDA0" w14:textId="77777777" w:rsidR="00F120F6" w:rsidRPr="005A5DB4"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6B17425B" w14:textId="77777777" w:rsidTr="00DD4715">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14:paraId="1CC1B061" w14:textId="77777777" w:rsidR="00F120F6" w:rsidRPr="00C60FE3" w:rsidRDefault="00F120F6" w:rsidP="00AF3D6F">
            <w:pPr>
              <w:rPr>
                <w:rFonts w:ascii="PragmaticaCTT" w:hAnsi="PragmaticaCTT"/>
                <w:b/>
                <w:i/>
                <w:sz w:val="19"/>
                <w:szCs w:val="19"/>
                <w:lang w:val="uk-UA"/>
              </w:rPr>
            </w:pPr>
            <w:r w:rsidRPr="00C60FE3">
              <w:rPr>
                <w:rFonts w:ascii="PragmaticaCTT" w:hAnsi="PragmaticaCTT"/>
                <w:b/>
                <w:iCs/>
                <w:color w:val="000000"/>
                <w:sz w:val="19"/>
                <w:szCs w:val="19"/>
                <w:lang w:val="uk-UA"/>
              </w:rPr>
              <w:t>Питання порядку денного № 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C82D" w14:textId="25F8D653" w:rsidR="00F120F6" w:rsidRPr="005A5DB4" w:rsidRDefault="003872EA" w:rsidP="00AF3D6F">
            <w:pPr>
              <w:tabs>
                <w:tab w:val="left" w:pos="993"/>
              </w:tabs>
              <w:jc w:val="both"/>
              <w:rPr>
                <w:rFonts w:ascii="PragmaticaCTT" w:hAnsi="PragmaticaCTT"/>
                <w:b/>
                <w:sz w:val="19"/>
                <w:szCs w:val="19"/>
                <w:lang w:val="uk-UA"/>
              </w:rPr>
            </w:pPr>
            <w:r w:rsidRPr="00C60FE3">
              <w:rPr>
                <w:rFonts w:ascii="PragmaticaCTT" w:hAnsi="PragmaticaCTT"/>
                <w:b/>
                <w:bCs/>
                <w:sz w:val="19"/>
                <w:szCs w:val="19"/>
                <w:lang w:val="uk-UA"/>
              </w:rPr>
              <w:t>Затвердження регламенту роботи Загальних зборів.</w:t>
            </w:r>
            <w:r w:rsidRPr="005A5DB4" w:rsidDel="00AE277E">
              <w:rPr>
                <w:rFonts w:ascii="PragmaticaCTT" w:hAnsi="PragmaticaCTT"/>
                <w:b/>
                <w:sz w:val="19"/>
                <w:szCs w:val="19"/>
                <w:lang w:val="uk-UA"/>
              </w:rPr>
              <w:t xml:space="preserve"> </w:t>
            </w:r>
          </w:p>
        </w:tc>
      </w:tr>
      <w:tr w:rsidR="00F27E14" w:rsidRPr="005A5DB4" w14:paraId="0C83ADD0" w14:textId="77777777" w:rsidTr="005A5DB4">
        <w:trPr>
          <w:trHeight w:val="470"/>
        </w:trPr>
        <w:tc>
          <w:tcPr>
            <w:tcW w:w="3119" w:type="dxa"/>
            <w:tcBorders>
              <w:top w:val="single" w:sz="4" w:space="0" w:color="000000"/>
              <w:left w:val="single" w:sz="4" w:space="0" w:color="000000"/>
              <w:bottom w:val="single" w:sz="4" w:space="0" w:color="000000"/>
            </w:tcBorders>
            <w:shd w:val="clear" w:color="auto" w:fill="auto"/>
            <w:vAlign w:val="center"/>
          </w:tcPr>
          <w:p w14:paraId="67436177" w14:textId="4CA67FF6" w:rsidR="00F27E14" w:rsidRPr="005A5DB4" w:rsidRDefault="00F27E14" w:rsidP="00F27E14">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Pr="00C60FE3">
              <w:rPr>
                <w:rFonts w:ascii="PragmaticaCTT" w:hAnsi="PragmaticaCTT"/>
                <w:bCs/>
                <w:iCs/>
                <w:color w:val="000000"/>
                <w:sz w:val="19"/>
                <w:szCs w:val="19"/>
                <w:lang w:val="uk-UA"/>
              </w:rPr>
              <w:t xml:space="preserve">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6569676B" w14:textId="77777777" w:rsidR="00F27E14" w:rsidRPr="00A46DD5" w:rsidRDefault="00F27E14" w:rsidP="00F27E14">
            <w:pPr>
              <w:autoSpaceDE w:val="0"/>
              <w:jc w:val="both"/>
              <w:rPr>
                <w:rFonts w:ascii="PragmaticaCTT" w:hAnsi="PragmaticaCTT"/>
                <w:sz w:val="18"/>
                <w:szCs w:val="18"/>
                <w:lang w:val="uk-UA"/>
              </w:rPr>
            </w:pPr>
            <w:r w:rsidRPr="00A46DD5">
              <w:rPr>
                <w:rFonts w:ascii="PragmaticaCTT" w:hAnsi="PragmaticaCTT"/>
                <w:sz w:val="18"/>
                <w:szCs w:val="18"/>
                <w:lang w:val="uk-UA"/>
              </w:rPr>
              <w:t>Затвердити наступний регламент роботи цих Загальних зборів:</w:t>
            </w:r>
          </w:p>
          <w:p w14:paraId="17B16CE2"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У Загальних зборах можуть брати участь особи, включені до переліку акціонерів, складеного станом на 24 годину 11.04.2023 року, або їх представники, які зареєструвались в цих річних Загальних зборах.</w:t>
            </w:r>
          </w:p>
          <w:p w14:paraId="0CAADAFE"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11A0014B"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425E4481"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3576F3C9"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 xml:space="preserve">Датою початку голосування є 5 квітня 2023 року (дата розміщення бюлетеню на сайті). </w:t>
            </w:r>
          </w:p>
          <w:p w14:paraId="2F734794"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Датою закінчення голосування акціонерів є 17 квітня 2023 року.</w:t>
            </w:r>
          </w:p>
          <w:p w14:paraId="748DBF45" w14:textId="77777777" w:rsidR="00F27E14" w:rsidRPr="00A46DD5" w:rsidRDefault="00F27E14" w:rsidP="00F27E14">
            <w:pPr>
              <w:pStyle w:val="a3"/>
              <w:numPr>
                <w:ilvl w:val="0"/>
                <w:numId w:val="3"/>
              </w:numPr>
              <w:tabs>
                <w:tab w:val="left" w:pos="280"/>
              </w:tabs>
              <w:suppressAutoHyphens w:val="0"/>
              <w:ind w:left="0" w:firstLine="0"/>
              <w:contextualSpacing/>
              <w:jc w:val="both"/>
              <w:rPr>
                <w:rFonts w:ascii="PragmaticaCTT" w:eastAsia="Times New Roman" w:hAnsi="PragmaticaCTT"/>
                <w:bCs/>
                <w:iCs/>
                <w:sz w:val="18"/>
                <w:szCs w:val="18"/>
                <w:lang w:val="uk-UA" w:eastAsia="ru-RU"/>
              </w:rPr>
            </w:pPr>
            <w:r w:rsidRPr="00A46DD5">
              <w:rPr>
                <w:rFonts w:ascii="PragmaticaCTT" w:eastAsia="Times New Roman" w:hAnsi="PragmaticaCTT"/>
                <w:bCs/>
                <w:iCs/>
                <w:sz w:val="18"/>
                <w:szCs w:val="18"/>
                <w:lang w:val="uk-UA" w:eastAsia="ru-RU"/>
              </w:rPr>
              <w:t xml:space="preserve">Протокол Загальних зборів підписують обрані наглядовою радою Товариства головуючий та секретар Загальних зборів. </w:t>
            </w:r>
          </w:p>
          <w:p w14:paraId="6774F263" w14:textId="002B1977" w:rsidR="00F27E14" w:rsidRPr="005A5DB4" w:rsidRDefault="00F27E14" w:rsidP="005A5DB4">
            <w:pPr>
              <w:numPr>
                <w:ilvl w:val="0"/>
                <w:numId w:val="3"/>
              </w:numPr>
              <w:ind w:left="33" w:hanging="47"/>
              <w:jc w:val="both"/>
              <w:rPr>
                <w:rFonts w:ascii="PragmaticaCTT" w:hAnsi="PragmaticaCTT"/>
                <w:i/>
                <w:iCs/>
                <w:sz w:val="19"/>
                <w:szCs w:val="19"/>
                <w:lang w:val="uk-UA"/>
              </w:rPr>
            </w:pPr>
            <w:r w:rsidRPr="00A46DD5">
              <w:rPr>
                <w:rFonts w:ascii="PragmaticaCTT" w:hAnsi="PragmaticaCTT"/>
                <w:bCs/>
                <w:iCs/>
                <w:sz w:val="18"/>
                <w:szCs w:val="18"/>
                <w:lang w:val="uk-UA" w:eastAsia="ru-RU"/>
              </w:rPr>
              <w:t>З усіх інших процедур та питань, які виникають під час проведення Загальних зборів Товариства, керуватися нормами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від 16 квітня 2020 року № 196, з усіма змінами.</w:t>
            </w:r>
          </w:p>
        </w:tc>
      </w:tr>
      <w:tr w:rsidR="004C0457" w:rsidRPr="00C60FE3" w14:paraId="25276167" w14:textId="77777777" w:rsidTr="00AF3D6F">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32AFC2FB" w14:textId="77777777" w:rsidR="004C0457" w:rsidRPr="00C60FE3" w:rsidRDefault="004C0457" w:rsidP="004C0457">
            <w:pPr>
              <w:widowControl w:val="0"/>
              <w:spacing w:after="120"/>
              <w:rPr>
                <w:rFonts w:ascii="PragmaticaCTT" w:hAnsi="PragmaticaCTT"/>
                <w:color w:val="000000"/>
                <w:sz w:val="19"/>
                <w:szCs w:val="19"/>
                <w:lang w:val="uk-UA"/>
              </w:rPr>
            </w:pPr>
            <w:r w:rsidRPr="005A5DB4">
              <w:rPr>
                <w:rFonts w:ascii="PragmaticaCTT" w:hAnsi="PragmaticaCTT"/>
                <w:b/>
                <w:sz w:val="19"/>
                <w:szCs w:val="19"/>
                <w:lang w:val="uk-UA"/>
              </w:rPr>
              <w:lastRenderedPageBreak/>
              <w:t>ГОЛОСУВАННЯ</w:t>
            </w:r>
            <w:r w:rsidRPr="00C60FE3">
              <w:rPr>
                <w:rFonts w:ascii="PragmaticaCTT" w:hAnsi="PragmaticaCTT"/>
                <w:b/>
                <w:sz w:val="19"/>
                <w:szCs w:val="19"/>
                <w:vertAlign w:val="superscript"/>
                <w:lang w:val="uk-UA"/>
              </w:rPr>
              <w:t>1</w:t>
            </w:r>
            <w:r w:rsidRPr="005A5DB4">
              <w:rPr>
                <w:rFonts w:ascii="PragmaticaCTT" w:hAnsi="PragmaticaCTT"/>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D66D" w14:textId="77777777" w:rsidR="004C0457" w:rsidRPr="00C60FE3" w:rsidRDefault="004C0457" w:rsidP="004C0457">
            <w:pPr>
              <w:snapToGrid w:val="0"/>
              <w:rPr>
                <w:rFonts w:ascii="PragmaticaCTT" w:hAnsi="PragmaticaCTT"/>
                <w:color w:val="000000"/>
                <w:sz w:val="19"/>
                <w:szCs w:val="19"/>
                <w:lang w:val="uk-UA"/>
              </w:rPr>
            </w:pPr>
          </w:p>
          <w:p w14:paraId="4249D2C3" w14:textId="7BCCB716" w:rsidR="004C0457" w:rsidRPr="00C60FE3" w:rsidRDefault="004C0457" w:rsidP="004C0457">
            <w:pPr>
              <w:rPr>
                <w:rFonts w:ascii="PragmaticaCTT" w:hAnsi="PragmaticaCTT"/>
                <w:color w:val="000000"/>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64384" behindDoc="0" locked="0" layoutInCell="1" allowOverlap="1" wp14:anchorId="55EFA89A" wp14:editId="1D26FD36">
                      <wp:simplePos x="0" y="0"/>
                      <wp:positionH relativeFrom="margin">
                        <wp:posOffset>0</wp:posOffset>
                      </wp:positionH>
                      <wp:positionV relativeFrom="paragraph">
                        <wp:posOffset>-94615</wp:posOffset>
                      </wp:positionV>
                      <wp:extent cx="3627755" cy="216535"/>
                      <wp:effectExtent l="0" t="3175" r="3175"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4C0457"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4C0457" w:rsidRDefault="004C0457">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4C0457" w:rsidRDefault="004C045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4C0457" w:rsidRDefault="004C0457">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4C0457" w:rsidRDefault="004C0457">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2BFA723" w14:textId="77777777" w:rsidR="004C0457" w:rsidRDefault="004C0457">
                                        <w:pPr>
                                          <w:snapToGrid w:val="0"/>
                                          <w:jc w:val="center"/>
                                          <w:rPr>
                                            <w:bCs/>
                                            <w:sz w:val="20"/>
                                            <w:szCs w:val="20"/>
                                            <w:lang w:val="uk-UA"/>
                                          </w:rPr>
                                        </w:pPr>
                                      </w:p>
                                    </w:tc>
                                    <w:tc>
                                      <w:tcPr>
                                        <w:tcW w:w="1770" w:type="dxa"/>
                                        <w:tcBorders>
                                          <w:left w:val="single" w:sz="4" w:space="0" w:color="000000"/>
                                        </w:tcBorders>
                                        <w:shd w:val="clear" w:color="auto" w:fill="auto"/>
                                        <w:vAlign w:val="center"/>
                                      </w:tcPr>
                                      <w:p w14:paraId="2D7BA61C" w14:textId="77777777" w:rsidR="004C0457" w:rsidRDefault="004C0457">
                                        <w:pPr>
                                          <w:jc w:val="center"/>
                                        </w:pPr>
                                        <w:r>
                                          <w:rPr>
                                            <w:bCs/>
                                            <w:color w:val="000000"/>
                                            <w:sz w:val="20"/>
                                            <w:szCs w:val="20"/>
                                            <w:lang w:val="uk-UA"/>
                                          </w:rPr>
                                          <w:t>УТРИМАВСЯ</w:t>
                                        </w:r>
                                      </w:p>
                                    </w:tc>
                                  </w:tr>
                                </w:tbl>
                                <w:p w14:paraId="4E3A5E56" w14:textId="77777777" w:rsidR="004C0457" w:rsidRDefault="004C0457"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FA89A" id="_x0000_t202" coordsize="21600,21600" o:spt="202" path="m,l,21600r21600,l21600,xe">
                      <v:stroke joinstyle="miter"/>
                      <v:path gradientshapeok="t" o:connecttype="rect"/>
                    </v:shapetype>
                    <v:shape id="Надпись 4" o:spid="_x0000_s1026" type="#_x0000_t202" style="position:absolute;margin-left:0;margin-top:-7.45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4C0457"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4C0457" w:rsidRDefault="004C0457">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4C0457" w:rsidRDefault="004C045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4C0457" w:rsidRDefault="004C0457">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4C0457" w:rsidRDefault="004C0457">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2BFA723" w14:textId="77777777" w:rsidR="004C0457" w:rsidRDefault="004C0457">
                                  <w:pPr>
                                    <w:snapToGrid w:val="0"/>
                                    <w:jc w:val="center"/>
                                    <w:rPr>
                                      <w:bCs/>
                                      <w:sz w:val="20"/>
                                      <w:szCs w:val="20"/>
                                      <w:lang w:val="uk-UA"/>
                                    </w:rPr>
                                  </w:pPr>
                                </w:p>
                              </w:tc>
                              <w:tc>
                                <w:tcPr>
                                  <w:tcW w:w="1770" w:type="dxa"/>
                                  <w:tcBorders>
                                    <w:left w:val="single" w:sz="4" w:space="0" w:color="000000"/>
                                  </w:tcBorders>
                                  <w:shd w:val="clear" w:color="auto" w:fill="auto"/>
                                  <w:vAlign w:val="center"/>
                                </w:tcPr>
                                <w:p w14:paraId="2D7BA61C" w14:textId="77777777" w:rsidR="004C0457" w:rsidRDefault="004C0457">
                                  <w:pPr>
                                    <w:jc w:val="center"/>
                                  </w:pPr>
                                  <w:r>
                                    <w:rPr>
                                      <w:bCs/>
                                      <w:color w:val="000000"/>
                                      <w:sz w:val="20"/>
                                      <w:szCs w:val="20"/>
                                      <w:lang w:val="uk-UA"/>
                                    </w:rPr>
                                    <w:t>УТРИМАВСЯ</w:t>
                                  </w:r>
                                </w:p>
                              </w:tc>
                            </w:tr>
                          </w:tbl>
                          <w:p w14:paraId="4E3A5E56" w14:textId="77777777" w:rsidR="004C0457" w:rsidRDefault="004C0457" w:rsidP="00F120F6">
                            <w:r>
                              <w:t xml:space="preserve"> </w:t>
                            </w:r>
                          </w:p>
                        </w:txbxContent>
                      </v:textbox>
                      <w10:wrap type="square" anchorx="margin"/>
                    </v:shape>
                  </w:pict>
                </mc:Fallback>
              </mc:AlternateContent>
            </w:r>
          </w:p>
        </w:tc>
      </w:tr>
    </w:tbl>
    <w:p w14:paraId="72D068BC" w14:textId="77777777" w:rsidR="00F120F6" w:rsidRPr="005A5DB4"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284B0133" w14:textId="77777777" w:rsidTr="00DD4715">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404ED69A" w14:textId="77777777" w:rsidR="00F120F6" w:rsidRPr="005A5DB4"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FB00" w14:textId="750D4AAA" w:rsidR="00F120F6" w:rsidRPr="00C60FE3" w:rsidRDefault="00354191" w:rsidP="00AF3D6F">
            <w:pPr>
              <w:shd w:val="clear" w:color="auto" w:fill="FFFFFF"/>
              <w:jc w:val="both"/>
              <w:rPr>
                <w:rFonts w:ascii="PragmaticaCTT" w:hAnsi="PragmaticaCTT"/>
                <w:b/>
                <w:iCs/>
                <w:color w:val="000000"/>
                <w:sz w:val="19"/>
                <w:szCs w:val="19"/>
                <w:lang w:val="uk-UA"/>
              </w:rPr>
            </w:pPr>
            <w:r w:rsidRPr="00C60FE3">
              <w:rPr>
                <w:rFonts w:ascii="PragmaticaCTT" w:hAnsi="PragmaticaCTT"/>
                <w:b/>
                <w:bCs/>
                <w:iCs/>
                <w:color w:val="000000"/>
                <w:sz w:val="19"/>
                <w:szCs w:val="19"/>
                <w:lang w:val="uk-UA"/>
              </w:rPr>
              <w:t xml:space="preserve">Затвердження результатів фінансово-господарської діяльності Товариства за 2022 рік та </w:t>
            </w:r>
            <w:r w:rsidR="004F3110">
              <w:rPr>
                <w:rFonts w:ascii="PragmaticaCTT" w:hAnsi="PragmaticaCTT"/>
                <w:b/>
                <w:bCs/>
                <w:iCs/>
                <w:color w:val="000000"/>
                <w:sz w:val="19"/>
                <w:szCs w:val="19"/>
                <w:lang w:val="uk-UA"/>
              </w:rPr>
              <w:t>роз</w:t>
            </w:r>
            <w:r w:rsidR="00EC3B53">
              <w:rPr>
                <w:rFonts w:ascii="PragmaticaCTT" w:hAnsi="PragmaticaCTT"/>
                <w:b/>
                <w:bCs/>
                <w:iCs/>
                <w:color w:val="000000"/>
                <w:sz w:val="19"/>
                <w:szCs w:val="19"/>
                <w:lang w:val="uk-UA"/>
              </w:rPr>
              <w:t>поділ прибутку</w:t>
            </w:r>
            <w:r w:rsidRPr="00C60FE3">
              <w:rPr>
                <w:rFonts w:ascii="PragmaticaCTT" w:hAnsi="PragmaticaCTT"/>
                <w:b/>
                <w:bCs/>
                <w:iCs/>
                <w:color w:val="000000"/>
                <w:sz w:val="19"/>
                <w:szCs w:val="19"/>
                <w:lang w:val="uk-UA"/>
              </w:rPr>
              <w:t xml:space="preserve"> Товариства</w:t>
            </w:r>
            <w:r w:rsidRPr="00C60FE3" w:rsidDel="00AE277E">
              <w:rPr>
                <w:rFonts w:ascii="PragmaticaCTT" w:hAnsi="PragmaticaCTT"/>
                <w:b/>
                <w:iCs/>
                <w:color w:val="000000"/>
                <w:sz w:val="19"/>
                <w:szCs w:val="19"/>
                <w:lang w:val="uk-UA"/>
              </w:rPr>
              <w:t xml:space="preserve"> </w:t>
            </w:r>
          </w:p>
        </w:tc>
      </w:tr>
      <w:tr w:rsidR="00F120F6" w:rsidRPr="00C60FE3" w14:paraId="406F3797" w14:textId="77777777" w:rsidTr="00DD471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079BEF8" w14:textId="374126A5" w:rsidR="00F120F6" w:rsidRPr="005A5DB4" w:rsidRDefault="00C243D9" w:rsidP="00AF3D6F">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00F120F6" w:rsidRPr="00C60FE3">
              <w:rPr>
                <w:rFonts w:ascii="PragmaticaCTT" w:hAnsi="PragmaticaCTT"/>
                <w:bCs/>
                <w:iCs/>
                <w:color w:val="000000"/>
                <w:sz w:val="19"/>
                <w:szCs w:val="19"/>
                <w:lang w:val="uk-UA"/>
              </w:rPr>
              <w:t xml:space="preserve">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6040" w14:textId="63B866D0" w:rsidR="00EB1086" w:rsidRPr="005A5DB4" w:rsidRDefault="00EB1086" w:rsidP="005A5DB4">
            <w:pPr>
              <w:jc w:val="both"/>
              <w:rPr>
                <w:rFonts w:ascii="PragmaticaCTT" w:hAnsi="PragmaticaCTT"/>
                <w:bCs/>
                <w:iCs/>
                <w:sz w:val="18"/>
                <w:szCs w:val="18"/>
                <w:lang w:val="uk-UA" w:eastAsia="ru-RU"/>
              </w:rPr>
            </w:pPr>
            <w:r w:rsidRPr="005A5DB4">
              <w:rPr>
                <w:rFonts w:ascii="PragmaticaCTT" w:hAnsi="PragmaticaCTT"/>
                <w:bCs/>
                <w:iCs/>
                <w:sz w:val="18"/>
                <w:szCs w:val="18"/>
                <w:lang w:val="uk-UA" w:eastAsia="ru-RU"/>
              </w:rPr>
              <w:t>1.</w:t>
            </w:r>
            <w:r w:rsidR="00C60FE3" w:rsidRPr="00C60FE3">
              <w:rPr>
                <w:rFonts w:ascii="PragmaticaCTT" w:hAnsi="PragmaticaCTT"/>
                <w:bCs/>
                <w:iCs/>
                <w:sz w:val="18"/>
                <w:szCs w:val="18"/>
                <w:lang w:val="uk-UA" w:eastAsia="ru-RU"/>
              </w:rPr>
              <w:t xml:space="preserve"> </w:t>
            </w:r>
            <w:r w:rsidRPr="005A5DB4">
              <w:rPr>
                <w:rFonts w:ascii="PragmaticaCTT" w:hAnsi="PragmaticaCTT"/>
                <w:bCs/>
                <w:iCs/>
                <w:sz w:val="18"/>
                <w:szCs w:val="18"/>
                <w:lang w:val="uk-UA" w:eastAsia="ru-RU"/>
              </w:rPr>
              <w:t>Затвердити річний звіт Товариства за 2022 рік.</w:t>
            </w:r>
          </w:p>
          <w:p w14:paraId="4B596B1E" w14:textId="2FD7AE9A" w:rsidR="00F120F6" w:rsidRPr="005A5DB4" w:rsidRDefault="00EB1086" w:rsidP="00B17D1C">
            <w:pPr>
              <w:jc w:val="both"/>
              <w:rPr>
                <w:rFonts w:ascii="PragmaticaCTT" w:hAnsi="PragmaticaCTT"/>
                <w:i/>
                <w:iCs/>
                <w:sz w:val="19"/>
                <w:szCs w:val="19"/>
                <w:lang w:val="uk-UA"/>
              </w:rPr>
            </w:pPr>
            <w:r w:rsidRPr="005A5DB4">
              <w:rPr>
                <w:rFonts w:ascii="PragmaticaCTT" w:hAnsi="PragmaticaCTT"/>
                <w:bCs/>
                <w:iCs/>
                <w:sz w:val="18"/>
                <w:szCs w:val="18"/>
                <w:lang w:val="uk-UA" w:eastAsia="ru-RU"/>
              </w:rPr>
              <w:t>2.</w:t>
            </w:r>
            <w:r w:rsidR="0021689A" w:rsidRPr="00A46DD5">
              <w:rPr>
                <w:rFonts w:ascii="PragmaticaCTT" w:hAnsi="PragmaticaCTT"/>
                <w:bCs/>
                <w:iCs/>
                <w:sz w:val="18"/>
                <w:szCs w:val="18"/>
                <w:lang w:val="uk-UA" w:eastAsia="ru-RU"/>
              </w:rPr>
              <w:t xml:space="preserve"> Прибуток, отриманий Товариством за результатами фінансово-господарської діяльності за 2022 рік, у розмірі 23369 тис. грн., залишити нерозподіленим</w:t>
            </w:r>
            <w:r w:rsidRPr="005A5DB4">
              <w:rPr>
                <w:rFonts w:ascii="PragmaticaCTT" w:hAnsi="PragmaticaCTT"/>
                <w:bCs/>
                <w:iCs/>
                <w:sz w:val="18"/>
                <w:szCs w:val="18"/>
                <w:lang w:val="uk-UA" w:eastAsia="ru-RU"/>
              </w:rPr>
              <w:t>.</w:t>
            </w:r>
          </w:p>
        </w:tc>
      </w:tr>
      <w:tr w:rsidR="00F120F6" w:rsidRPr="00C60FE3" w14:paraId="7B6C2C68" w14:textId="77777777" w:rsidTr="00AF3D6F">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05B45F98" w14:textId="77777777" w:rsidR="00F120F6" w:rsidRPr="00C60FE3" w:rsidRDefault="00F120F6" w:rsidP="00AF3D6F">
            <w:pPr>
              <w:widowControl w:val="0"/>
              <w:spacing w:after="120"/>
              <w:rPr>
                <w:rFonts w:ascii="PragmaticaCTT" w:hAnsi="PragmaticaCTT"/>
                <w:color w:val="000000"/>
                <w:sz w:val="19"/>
                <w:szCs w:val="19"/>
                <w:lang w:val="uk-UA"/>
              </w:rPr>
            </w:pPr>
            <w:r w:rsidRPr="005A5DB4">
              <w:rPr>
                <w:rFonts w:ascii="PragmaticaCTT" w:hAnsi="PragmaticaCTT"/>
                <w:b/>
                <w:sz w:val="19"/>
                <w:szCs w:val="19"/>
                <w:lang w:val="uk-UA"/>
              </w:rPr>
              <w:t>ГОЛОСУВАННЯ</w:t>
            </w:r>
            <w:r w:rsidRPr="00C60FE3">
              <w:rPr>
                <w:rFonts w:ascii="PragmaticaCTT" w:hAnsi="PragmaticaCTT"/>
                <w:b/>
                <w:sz w:val="19"/>
                <w:szCs w:val="19"/>
                <w:vertAlign w:val="superscript"/>
                <w:lang w:val="uk-UA"/>
              </w:rPr>
              <w:t>1</w:t>
            </w:r>
            <w:r w:rsidRPr="005A5DB4">
              <w:rPr>
                <w:rFonts w:ascii="PragmaticaCTT" w:hAnsi="PragmaticaCTT"/>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057C" w14:textId="77777777" w:rsidR="00F120F6" w:rsidRPr="00C60FE3" w:rsidRDefault="00F120F6" w:rsidP="00AF3D6F">
            <w:pPr>
              <w:snapToGrid w:val="0"/>
              <w:rPr>
                <w:rFonts w:ascii="PragmaticaCTT" w:hAnsi="PragmaticaCTT"/>
                <w:color w:val="000000"/>
                <w:sz w:val="19"/>
                <w:szCs w:val="19"/>
                <w:lang w:val="uk-UA"/>
              </w:rPr>
            </w:pPr>
          </w:p>
          <w:p w14:paraId="421359E3" w14:textId="0B81FC68" w:rsidR="00F120F6" w:rsidRPr="00C60FE3" w:rsidRDefault="00F120F6" w:rsidP="00AF3D6F">
            <w:pPr>
              <w:rPr>
                <w:rFonts w:ascii="PragmaticaCTT" w:hAnsi="PragmaticaCTT"/>
                <w:color w:val="000000"/>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60288" behindDoc="0" locked="0" layoutInCell="1" allowOverlap="1" wp14:anchorId="66240EE2" wp14:editId="143334EC">
                      <wp:simplePos x="0" y="0"/>
                      <wp:positionH relativeFrom="margin">
                        <wp:posOffset>0</wp:posOffset>
                      </wp:positionH>
                      <wp:positionV relativeFrom="paragraph">
                        <wp:posOffset>-94615</wp:posOffset>
                      </wp:positionV>
                      <wp:extent cx="3627755" cy="216535"/>
                      <wp:effectExtent l="0" t="0" r="3175" b="317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F120F6"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F120F6" w:rsidRDefault="00F120F6">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F120F6" w:rsidRDefault="00F120F6">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F120F6" w:rsidRDefault="00F120F6">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F120F6" w:rsidRDefault="00F120F6">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DA1CA42" w14:textId="77777777" w:rsidR="00F120F6" w:rsidRDefault="00F120F6">
                                        <w:pPr>
                                          <w:snapToGrid w:val="0"/>
                                          <w:jc w:val="center"/>
                                          <w:rPr>
                                            <w:bCs/>
                                            <w:sz w:val="20"/>
                                            <w:szCs w:val="20"/>
                                            <w:lang w:val="uk-UA"/>
                                          </w:rPr>
                                        </w:pPr>
                                      </w:p>
                                    </w:tc>
                                    <w:tc>
                                      <w:tcPr>
                                        <w:tcW w:w="1770" w:type="dxa"/>
                                        <w:tcBorders>
                                          <w:left w:val="single" w:sz="4" w:space="0" w:color="000000"/>
                                        </w:tcBorders>
                                        <w:shd w:val="clear" w:color="auto" w:fill="auto"/>
                                        <w:vAlign w:val="center"/>
                                      </w:tcPr>
                                      <w:p w14:paraId="02D91A0D" w14:textId="77777777" w:rsidR="00F120F6" w:rsidRDefault="00F120F6">
                                        <w:pPr>
                                          <w:jc w:val="center"/>
                                        </w:pPr>
                                        <w:r>
                                          <w:rPr>
                                            <w:bCs/>
                                            <w:color w:val="000000"/>
                                            <w:sz w:val="20"/>
                                            <w:szCs w:val="20"/>
                                            <w:lang w:val="uk-UA"/>
                                          </w:rPr>
                                          <w:t>УТРИМАВСЯ</w:t>
                                        </w:r>
                                      </w:p>
                                    </w:tc>
                                  </w:tr>
                                </w:tbl>
                                <w:p w14:paraId="058CFB66" w14:textId="77777777" w:rsidR="00F120F6" w:rsidRDefault="00F120F6"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0EE2" id="Надпись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qK7Q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F120F6"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F120F6" w:rsidRDefault="00F120F6">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F120F6" w:rsidRDefault="00F120F6">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F120F6" w:rsidRDefault="00F120F6">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F120F6" w:rsidRDefault="00F120F6">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DA1CA42" w14:textId="77777777" w:rsidR="00F120F6" w:rsidRDefault="00F120F6">
                                  <w:pPr>
                                    <w:snapToGrid w:val="0"/>
                                    <w:jc w:val="center"/>
                                    <w:rPr>
                                      <w:bCs/>
                                      <w:sz w:val="20"/>
                                      <w:szCs w:val="20"/>
                                      <w:lang w:val="uk-UA"/>
                                    </w:rPr>
                                  </w:pPr>
                                </w:p>
                              </w:tc>
                              <w:tc>
                                <w:tcPr>
                                  <w:tcW w:w="1770" w:type="dxa"/>
                                  <w:tcBorders>
                                    <w:left w:val="single" w:sz="4" w:space="0" w:color="000000"/>
                                  </w:tcBorders>
                                  <w:shd w:val="clear" w:color="auto" w:fill="auto"/>
                                  <w:vAlign w:val="center"/>
                                </w:tcPr>
                                <w:p w14:paraId="02D91A0D" w14:textId="77777777" w:rsidR="00F120F6" w:rsidRDefault="00F120F6">
                                  <w:pPr>
                                    <w:jc w:val="center"/>
                                  </w:pPr>
                                  <w:r>
                                    <w:rPr>
                                      <w:bCs/>
                                      <w:color w:val="000000"/>
                                      <w:sz w:val="20"/>
                                      <w:szCs w:val="20"/>
                                      <w:lang w:val="uk-UA"/>
                                    </w:rPr>
                                    <w:t>УТРИМАВСЯ</w:t>
                                  </w:r>
                                </w:p>
                              </w:tc>
                            </w:tr>
                          </w:tbl>
                          <w:p w14:paraId="058CFB66" w14:textId="77777777" w:rsidR="00F120F6" w:rsidRDefault="00F120F6" w:rsidP="00F120F6">
                            <w:r>
                              <w:t xml:space="preserve"> </w:t>
                            </w:r>
                          </w:p>
                        </w:txbxContent>
                      </v:textbox>
                      <w10:wrap type="square" anchorx="margin"/>
                    </v:shape>
                  </w:pict>
                </mc:Fallback>
              </mc:AlternateContent>
            </w:r>
          </w:p>
        </w:tc>
      </w:tr>
    </w:tbl>
    <w:p w14:paraId="7FF094E7" w14:textId="77777777" w:rsidR="00F120F6" w:rsidRPr="005A5DB4"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47D0E115"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B8D5D53" w14:textId="77777777" w:rsidR="00F120F6" w:rsidRPr="00C60FE3"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3,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194A" w14:textId="36E1E96B" w:rsidR="00F120F6" w:rsidRPr="005A5DB4" w:rsidRDefault="00D16FAD" w:rsidP="00B17D1C">
            <w:pPr>
              <w:tabs>
                <w:tab w:val="left" w:pos="709"/>
                <w:tab w:val="left" w:pos="992"/>
              </w:tabs>
              <w:jc w:val="both"/>
              <w:rPr>
                <w:rFonts w:ascii="PragmaticaCTT" w:hAnsi="PragmaticaCTT"/>
                <w:b/>
                <w:i/>
                <w:iCs/>
                <w:sz w:val="19"/>
                <w:szCs w:val="19"/>
                <w:lang w:val="uk-UA"/>
              </w:rPr>
            </w:pPr>
            <w:r w:rsidRPr="00D16FAD">
              <w:rPr>
                <w:rFonts w:ascii="PragmaticaCTT" w:hAnsi="PragmaticaCTT"/>
                <w:b/>
                <w:iCs/>
                <w:sz w:val="19"/>
                <w:szCs w:val="19"/>
                <w:lang w:val="uk-UA" w:eastAsia="ru-RU"/>
              </w:rPr>
              <w:t>Розгляд звіту наглядової ради та звіту виконавчого органу, прийняття рішення за результатами розгляду такого звіту.</w:t>
            </w:r>
          </w:p>
        </w:tc>
      </w:tr>
      <w:tr w:rsidR="00D65E08" w:rsidRPr="00C60FE3" w14:paraId="2070AD10" w14:textId="77777777" w:rsidTr="006B14E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3357BB1F" w14:textId="5F25FADB" w:rsidR="00D65E08" w:rsidRPr="005A5DB4" w:rsidRDefault="00C243D9" w:rsidP="00D65E08">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00D65E08" w:rsidRPr="00C60FE3">
              <w:rPr>
                <w:rFonts w:ascii="PragmaticaCTT" w:hAnsi="PragmaticaCTT"/>
                <w:bCs/>
                <w:iCs/>
                <w:color w:val="000000"/>
                <w:sz w:val="19"/>
                <w:szCs w:val="19"/>
                <w:lang w:val="uk-UA"/>
              </w:rPr>
              <w:t xml:space="preserve"> рішення з питання порядку денного № 3:</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2D203623" w14:textId="453753B8" w:rsidR="00B17D1C" w:rsidRPr="00B17D1C" w:rsidRDefault="00B17D1C" w:rsidP="005A5DB4">
            <w:pPr>
              <w:jc w:val="both"/>
              <w:rPr>
                <w:rFonts w:ascii="PragmaticaCTT" w:hAnsi="PragmaticaCTT"/>
                <w:bCs/>
                <w:iCs/>
                <w:sz w:val="18"/>
                <w:szCs w:val="18"/>
                <w:lang w:val="uk-UA" w:eastAsia="ru-RU"/>
              </w:rPr>
            </w:pPr>
            <w:r w:rsidRPr="00B17D1C">
              <w:rPr>
                <w:rFonts w:ascii="PragmaticaCTT" w:hAnsi="PragmaticaCTT"/>
                <w:bCs/>
                <w:iCs/>
                <w:sz w:val="18"/>
                <w:szCs w:val="18"/>
                <w:lang w:val="uk-UA" w:eastAsia="ru-RU"/>
              </w:rPr>
              <w:t>1.</w:t>
            </w:r>
            <w:r>
              <w:rPr>
                <w:rFonts w:ascii="PragmaticaCTT" w:hAnsi="PragmaticaCTT"/>
                <w:bCs/>
                <w:iCs/>
                <w:sz w:val="18"/>
                <w:szCs w:val="18"/>
                <w:lang w:val="uk-UA" w:eastAsia="ru-RU"/>
              </w:rPr>
              <w:t xml:space="preserve"> </w:t>
            </w:r>
            <w:r w:rsidRPr="00B17D1C">
              <w:rPr>
                <w:rFonts w:ascii="PragmaticaCTT" w:hAnsi="PragmaticaCTT"/>
                <w:bCs/>
                <w:iCs/>
                <w:sz w:val="18"/>
                <w:szCs w:val="18"/>
                <w:lang w:val="uk-UA" w:eastAsia="ru-RU"/>
              </w:rPr>
              <w:t>Прийняти до відома та затвердити звіт Наглядової ради Товариства про результати діяльності у 2022 році.</w:t>
            </w:r>
          </w:p>
          <w:p w14:paraId="47B25B98" w14:textId="5B2C83DA" w:rsidR="00D65E08" w:rsidRPr="005A5DB4" w:rsidRDefault="00B17D1C" w:rsidP="005A5DB4">
            <w:pPr>
              <w:jc w:val="both"/>
              <w:rPr>
                <w:sz w:val="19"/>
                <w:szCs w:val="19"/>
                <w:lang w:val="uk-UA"/>
              </w:rPr>
            </w:pPr>
            <w:r w:rsidRPr="00B17D1C">
              <w:rPr>
                <w:rFonts w:ascii="PragmaticaCTT" w:hAnsi="PragmaticaCTT"/>
                <w:bCs/>
                <w:iCs/>
                <w:sz w:val="18"/>
                <w:szCs w:val="18"/>
                <w:lang w:val="uk-UA" w:eastAsia="ru-RU"/>
              </w:rPr>
              <w:t>2.</w:t>
            </w:r>
            <w:r>
              <w:rPr>
                <w:rFonts w:ascii="PragmaticaCTT" w:hAnsi="PragmaticaCTT"/>
                <w:bCs/>
                <w:iCs/>
                <w:sz w:val="18"/>
                <w:szCs w:val="18"/>
                <w:lang w:val="uk-UA" w:eastAsia="ru-RU"/>
              </w:rPr>
              <w:t xml:space="preserve"> </w:t>
            </w:r>
            <w:r w:rsidRPr="00B17D1C">
              <w:rPr>
                <w:rFonts w:ascii="PragmaticaCTT" w:hAnsi="PragmaticaCTT"/>
                <w:bCs/>
                <w:iCs/>
                <w:sz w:val="18"/>
                <w:szCs w:val="18"/>
                <w:lang w:val="uk-UA" w:eastAsia="ru-RU"/>
              </w:rPr>
              <w:t>Прийняти до відома та затвердити звіт директора Товариства про результати фінансово-господарської діяльності за 2022 рік.</w:t>
            </w:r>
          </w:p>
        </w:tc>
      </w:tr>
      <w:tr w:rsidR="003612C5" w:rsidRPr="00C60FE3" w14:paraId="5B686D2F"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DAC064C" w14:textId="77777777" w:rsidR="003612C5" w:rsidRPr="00C60FE3" w:rsidRDefault="003612C5" w:rsidP="003612C5">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5006" w14:textId="77777777" w:rsidR="003612C5" w:rsidRPr="00C60FE3" w:rsidRDefault="003612C5" w:rsidP="003612C5">
            <w:pPr>
              <w:tabs>
                <w:tab w:val="left" w:pos="709"/>
                <w:tab w:val="left" w:pos="992"/>
              </w:tabs>
              <w:snapToGrid w:val="0"/>
              <w:ind w:left="142" w:firstLine="425"/>
              <w:jc w:val="both"/>
              <w:rPr>
                <w:rFonts w:ascii="PragmaticaCTT" w:eastAsia="Calibri" w:hAnsi="PragmaticaCTT"/>
                <w:bCs/>
                <w:i/>
                <w:iCs/>
                <w:sz w:val="19"/>
                <w:szCs w:val="19"/>
                <w:lang w:val="uk-UA"/>
              </w:rPr>
            </w:pPr>
          </w:p>
          <w:p w14:paraId="4E5CDBC8" w14:textId="5F371776" w:rsidR="003612C5" w:rsidRPr="00C60FE3" w:rsidRDefault="003612C5" w:rsidP="003612C5">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66432" behindDoc="0" locked="0" layoutInCell="1" allowOverlap="1" wp14:anchorId="105BE65F" wp14:editId="6C143B62">
                      <wp:simplePos x="0" y="0"/>
                      <wp:positionH relativeFrom="margin">
                        <wp:posOffset>0</wp:posOffset>
                      </wp:positionH>
                      <wp:positionV relativeFrom="paragraph">
                        <wp:posOffset>-94615</wp:posOffset>
                      </wp:positionV>
                      <wp:extent cx="3627755" cy="216535"/>
                      <wp:effectExtent l="0" t="4445"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612C5" w14:paraId="2557547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F161036" w14:textId="77777777" w:rsidR="003612C5" w:rsidRDefault="003612C5">
                                        <w:pPr>
                                          <w:snapToGrid w:val="0"/>
                                          <w:rPr>
                                            <w:bCs/>
                                            <w:sz w:val="28"/>
                                            <w:szCs w:val="28"/>
                                            <w:u w:val="single"/>
                                            <w:lang w:val="uk-UA"/>
                                          </w:rPr>
                                        </w:pPr>
                                      </w:p>
                                    </w:tc>
                                    <w:tc>
                                      <w:tcPr>
                                        <w:tcW w:w="1217" w:type="dxa"/>
                                        <w:tcBorders>
                                          <w:left w:val="single" w:sz="4" w:space="0" w:color="000000"/>
                                        </w:tcBorders>
                                        <w:shd w:val="clear" w:color="auto" w:fill="auto"/>
                                        <w:vAlign w:val="center"/>
                                      </w:tcPr>
                                      <w:p w14:paraId="1C78C222" w14:textId="77777777" w:rsidR="003612C5" w:rsidRDefault="003612C5">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FBC5603" w14:textId="77777777" w:rsidR="003612C5" w:rsidRDefault="003612C5">
                                        <w:pPr>
                                          <w:snapToGrid w:val="0"/>
                                          <w:jc w:val="center"/>
                                          <w:rPr>
                                            <w:bCs/>
                                            <w:sz w:val="20"/>
                                            <w:szCs w:val="20"/>
                                            <w:lang w:val="uk-UA"/>
                                          </w:rPr>
                                        </w:pPr>
                                      </w:p>
                                    </w:tc>
                                    <w:tc>
                                      <w:tcPr>
                                        <w:tcW w:w="1496" w:type="dxa"/>
                                        <w:tcBorders>
                                          <w:left w:val="single" w:sz="4" w:space="0" w:color="000000"/>
                                        </w:tcBorders>
                                        <w:shd w:val="clear" w:color="auto" w:fill="auto"/>
                                        <w:vAlign w:val="center"/>
                                      </w:tcPr>
                                      <w:p w14:paraId="573C8BC1" w14:textId="77777777" w:rsidR="003612C5" w:rsidRDefault="003612C5">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CA3CB6" w14:textId="77777777" w:rsidR="003612C5" w:rsidRDefault="003612C5">
                                        <w:pPr>
                                          <w:snapToGrid w:val="0"/>
                                          <w:jc w:val="center"/>
                                          <w:rPr>
                                            <w:bCs/>
                                            <w:sz w:val="20"/>
                                            <w:szCs w:val="20"/>
                                            <w:lang w:val="uk-UA"/>
                                          </w:rPr>
                                        </w:pPr>
                                      </w:p>
                                    </w:tc>
                                    <w:tc>
                                      <w:tcPr>
                                        <w:tcW w:w="1770" w:type="dxa"/>
                                        <w:tcBorders>
                                          <w:left w:val="single" w:sz="4" w:space="0" w:color="000000"/>
                                        </w:tcBorders>
                                        <w:shd w:val="clear" w:color="auto" w:fill="auto"/>
                                        <w:vAlign w:val="center"/>
                                      </w:tcPr>
                                      <w:p w14:paraId="1187E48B" w14:textId="77777777" w:rsidR="003612C5" w:rsidRDefault="003612C5">
                                        <w:pPr>
                                          <w:jc w:val="center"/>
                                        </w:pPr>
                                        <w:r>
                                          <w:rPr>
                                            <w:bCs/>
                                            <w:color w:val="000000"/>
                                            <w:sz w:val="20"/>
                                            <w:szCs w:val="20"/>
                                            <w:lang w:val="uk-UA"/>
                                          </w:rPr>
                                          <w:t>УТРИМАВСЯ</w:t>
                                        </w:r>
                                      </w:p>
                                    </w:tc>
                                  </w:tr>
                                </w:tbl>
                                <w:p w14:paraId="2250BE10" w14:textId="77777777" w:rsidR="003612C5" w:rsidRDefault="003612C5"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E65F" id="Надпись 2" o:spid="_x0000_s1028" type="#_x0000_t202" style="position:absolute;left:0;text-align:left;margin-left:0;margin-top:-7.45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0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GX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WrcFdO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612C5" w14:paraId="2557547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F161036" w14:textId="77777777" w:rsidR="003612C5" w:rsidRDefault="003612C5">
                                  <w:pPr>
                                    <w:snapToGrid w:val="0"/>
                                    <w:rPr>
                                      <w:bCs/>
                                      <w:sz w:val="28"/>
                                      <w:szCs w:val="28"/>
                                      <w:u w:val="single"/>
                                      <w:lang w:val="uk-UA"/>
                                    </w:rPr>
                                  </w:pPr>
                                </w:p>
                              </w:tc>
                              <w:tc>
                                <w:tcPr>
                                  <w:tcW w:w="1217" w:type="dxa"/>
                                  <w:tcBorders>
                                    <w:left w:val="single" w:sz="4" w:space="0" w:color="000000"/>
                                  </w:tcBorders>
                                  <w:shd w:val="clear" w:color="auto" w:fill="auto"/>
                                  <w:vAlign w:val="center"/>
                                </w:tcPr>
                                <w:p w14:paraId="1C78C222" w14:textId="77777777" w:rsidR="003612C5" w:rsidRDefault="003612C5">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FBC5603" w14:textId="77777777" w:rsidR="003612C5" w:rsidRDefault="003612C5">
                                  <w:pPr>
                                    <w:snapToGrid w:val="0"/>
                                    <w:jc w:val="center"/>
                                    <w:rPr>
                                      <w:bCs/>
                                      <w:sz w:val="20"/>
                                      <w:szCs w:val="20"/>
                                      <w:lang w:val="uk-UA"/>
                                    </w:rPr>
                                  </w:pPr>
                                </w:p>
                              </w:tc>
                              <w:tc>
                                <w:tcPr>
                                  <w:tcW w:w="1496" w:type="dxa"/>
                                  <w:tcBorders>
                                    <w:left w:val="single" w:sz="4" w:space="0" w:color="000000"/>
                                  </w:tcBorders>
                                  <w:shd w:val="clear" w:color="auto" w:fill="auto"/>
                                  <w:vAlign w:val="center"/>
                                </w:tcPr>
                                <w:p w14:paraId="573C8BC1" w14:textId="77777777" w:rsidR="003612C5" w:rsidRDefault="003612C5">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8CA3CB6" w14:textId="77777777" w:rsidR="003612C5" w:rsidRDefault="003612C5">
                                  <w:pPr>
                                    <w:snapToGrid w:val="0"/>
                                    <w:jc w:val="center"/>
                                    <w:rPr>
                                      <w:bCs/>
                                      <w:sz w:val="20"/>
                                      <w:szCs w:val="20"/>
                                      <w:lang w:val="uk-UA"/>
                                    </w:rPr>
                                  </w:pPr>
                                </w:p>
                              </w:tc>
                              <w:tc>
                                <w:tcPr>
                                  <w:tcW w:w="1770" w:type="dxa"/>
                                  <w:tcBorders>
                                    <w:left w:val="single" w:sz="4" w:space="0" w:color="000000"/>
                                  </w:tcBorders>
                                  <w:shd w:val="clear" w:color="auto" w:fill="auto"/>
                                  <w:vAlign w:val="center"/>
                                </w:tcPr>
                                <w:p w14:paraId="1187E48B" w14:textId="77777777" w:rsidR="003612C5" w:rsidRDefault="003612C5">
                                  <w:pPr>
                                    <w:jc w:val="center"/>
                                  </w:pPr>
                                  <w:r>
                                    <w:rPr>
                                      <w:bCs/>
                                      <w:color w:val="000000"/>
                                      <w:sz w:val="20"/>
                                      <w:szCs w:val="20"/>
                                      <w:lang w:val="uk-UA"/>
                                    </w:rPr>
                                    <w:t>УТРИМАВСЯ</w:t>
                                  </w:r>
                                </w:p>
                              </w:tc>
                            </w:tr>
                          </w:tbl>
                          <w:p w14:paraId="2250BE10" w14:textId="77777777" w:rsidR="003612C5" w:rsidRDefault="003612C5" w:rsidP="00F120F6">
                            <w:r>
                              <w:t xml:space="preserve"> </w:t>
                            </w:r>
                          </w:p>
                        </w:txbxContent>
                      </v:textbox>
                      <w10:wrap type="square" anchorx="margin"/>
                    </v:shape>
                  </w:pict>
                </mc:Fallback>
              </mc:AlternateContent>
            </w:r>
          </w:p>
        </w:tc>
      </w:tr>
    </w:tbl>
    <w:p w14:paraId="503182A2" w14:textId="77777777" w:rsidR="00F120F6" w:rsidRPr="00C60FE3" w:rsidRDefault="00F120F6" w:rsidP="00F120F6">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C60FE3" w14:paraId="21293DF2"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66D6389" w14:textId="77777777" w:rsidR="00F120F6" w:rsidRPr="00C60FE3" w:rsidRDefault="00F120F6" w:rsidP="00AF3D6F">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4,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3AB5" w14:textId="1BCCC16B" w:rsidR="00F120F6" w:rsidRPr="005A5DB4" w:rsidRDefault="003403DE" w:rsidP="00AF3D6F">
            <w:pPr>
              <w:tabs>
                <w:tab w:val="left" w:pos="709"/>
                <w:tab w:val="left" w:pos="992"/>
              </w:tabs>
              <w:jc w:val="both"/>
              <w:rPr>
                <w:rFonts w:ascii="PragmaticaCTT" w:hAnsi="PragmaticaCTT"/>
                <w:b/>
                <w:bCs/>
                <w:i/>
                <w:iCs/>
                <w:sz w:val="19"/>
                <w:szCs w:val="19"/>
                <w:lang w:val="uk-UA"/>
              </w:rPr>
            </w:pPr>
            <w:r w:rsidRPr="003403DE">
              <w:rPr>
                <w:rFonts w:ascii="PragmaticaCTT" w:hAnsi="PragmaticaCTT"/>
                <w:b/>
                <w:bCs/>
                <w:sz w:val="18"/>
                <w:szCs w:val="18"/>
                <w:lang w:val="uk-UA"/>
              </w:rPr>
              <w:t>Розгляд висновків аудиторського звіту суб’єкта аудиторської діяльності та затвердження заходів за результатами його розгляду.</w:t>
            </w:r>
          </w:p>
        </w:tc>
      </w:tr>
      <w:tr w:rsidR="00D65E08" w:rsidRPr="00C60FE3" w14:paraId="51EA27B8" w14:textId="77777777" w:rsidTr="000418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63A410F" w14:textId="07AC15E4" w:rsidR="00D65E08" w:rsidRPr="005A5DB4" w:rsidRDefault="00C243D9" w:rsidP="00D65E08">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00D65E08" w:rsidRPr="00C60FE3">
              <w:rPr>
                <w:rFonts w:ascii="PragmaticaCTT" w:hAnsi="PragmaticaCTT"/>
                <w:bCs/>
                <w:iCs/>
                <w:color w:val="000000"/>
                <w:sz w:val="19"/>
                <w:szCs w:val="19"/>
                <w:lang w:val="uk-UA"/>
              </w:rPr>
              <w:t xml:space="preserve"> рішення з питання порядку денного № 4:</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3DEB59D" w14:textId="4836330F" w:rsidR="00D65E08" w:rsidRPr="005A5DB4" w:rsidRDefault="005054EA" w:rsidP="005A5DB4">
            <w:pPr>
              <w:pStyle w:val="a3"/>
              <w:tabs>
                <w:tab w:val="left" w:pos="318"/>
              </w:tabs>
              <w:suppressAutoHyphens w:val="0"/>
              <w:ind w:left="0"/>
              <w:contextualSpacing/>
              <w:jc w:val="both"/>
              <w:rPr>
                <w:rFonts w:ascii="PragmaticaCTT" w:hAnsi="PragmaticaCTT"/>
                <w:sz w:val="19"/>
                <w:szCs w:val="19"/>
                <w:lang w:val="uk-UA"/>
              </w:rPr>
            </w:pPr>
            <w:r w:rsidRPr="00A46DD5">
              <w:rPr>
                <w:rFonts w:ascii="PragmaticaCTT" w:eastAsia="Times New Roman" w:hAnsi="PragmaticaCTT"/>
                <w:bCs/>
                <w:iCs/>
                <w:sz w:val="18"/>
                <w:szCs w:val="18"/>
                <w:lang w:val="uk-UA" w:eastAsia="ru-RU"/>
              </w:rPr>
              <w:t>Розгляд висновків аудиторського звіту суб’єкта аудиторської діяльності не здійснювати у зв’язку з тим, що аудит фінансово-господарської діяльності Товариства за результатами фінансового року не проводився</w:t>
            </w:r>
            <w:r w:rsidR="00FB26C6" w:rsidRPr="00FB26C6">
              <w:rPr>
                <w:rFonts w:ascii="PragmaticaCTT" w:hAnsi="PragmaticaCTT"/>
                <w:sz w:val="18"/>
                <w:szCs w:val="18"/>
                <w:lang w:val="uk-UA"/>
              </w:rPr>
              <w:t>.</w:t>
            </w:r>
          </w:p>
        </w:tc>
      </w:tr>
      <w:tr w:rsidR="00D65E08" w:rsidRPr="00C60FE3" w14:paraId="651CB55A" w14:textId="77777777" w:rsidTr="00AF3D6F">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F0295F6" w14:textId="77777777" w:rsidR="00D65E08" w:rsidRPr="00C60FE3" w:rsidRDefault="00D65E08" w:rsidP="00D65E08">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C939" w14:textId="77777777" w:rsidR="00D65E08" w:rsidRPr="00C60FE3" w:rsidRDefault="00D65E08" w:rsidP="00D65E08">
            <w:pPr>
              <w:tabs>
                <w:tab w:val="left" w:pos="709"/>
                <w:tab w:val="left" w:pos="992"/>
              </w:tabs>
              <w:snapToGrid w:val="0"/>
              <w:ind w:left="142" w:firstLine="425"/>
              <w:jc w:val="both"/>
              <w:rPr>
                <w:rFonts w:ascii="PragmaticaCTT" w:eastAsia="Calibri" w:hAnsi="PragmaticaCTT"/>
                <w:bCs/>
                <w:i/>
                <w:iCs/>
                <w:sz w:val="19"/>
                <w:szCs w:val="19"/>
                <w:lang w:val="uk-UA"/>
              </w:rPr>
            </w:pPr>
          </w:p>
          <w:p w14:paraId="471754CA" w14:textId="0F5C0DFC" w:rsidR="00D65E08" w:rsidRPr="00C60FE3" w:rsidRDefault="00D65E08" w:rsidP="00D65E08">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76672" behindDoc="0" locked="0" layoutInCell="1" allowOverlap="1" wp14:anchorId="30A17E10" wp14:editId="49C11554">
                      <wp:simplePos x="0" y="0"/>
                      <wp:positionH relativeFrom="margin">
                        <wp:posOffset>0</wp:posOffset>
                      </wp:positionH>
                      <wp:positionV relativeFrom="paragraph">
                        <wp:posOffset>-94615</wp:posOffset>
                      </wp:positionV>
                      <wp:extent cx="3627755" cy="216535"/>
                      <wp:effectExtent l="0" t="0" r="3175" b="381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65E08" w14:paraId="21E734C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1283B31" w14:textId="77777777" w:rsidR="00D65E08" w:rsidRDefault="00D65E08">
                                        <w:pPr>
                                          <w:snapToGrid w:val="0"/>
                                          <w:rPr>
                                            <w:bCs/>
                                            <w:sz w:val="28"/>
                                            <w:szCs w:val="28"/>
                                            <w:u w:val="single"/>
                                            <w:lang w:val="uk-UA"/>
                                          </w:rPr>
                                        </w:pPr>
                                      </w:p>
                                    </w:tc>
                                    <w:tc>
                                      <w:tcPr>
                                        <w:tcW w:w="1217" w:type="dxa"/>
                                        <w:tcBorders>
                                          <w:left w:val="single" w:sz="4" w:space="0" w:color="000000"/>
                                        </w:tcBorders>
                                        <w:shd w:val="clear" w:color="auto" w:fill="auto"/>
                                        <w:vAlign w:val="center"/>
                                      </w:tcPr>
                                      <w:p w14:paraId="7F737314" w14:textId="77777777" w:rsidR="00D65E08" w:rsidRDefault="00D65E08">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12D3E3" w14:textId="77777777" w:rsidR="00D65E08" w:rsidRDefault="00D65E08">
                                        <w:pPr>
                                          <w:snapToGrid w:val="0"/>
                                          <w:jc w:val="center"/>
                                          <w:rPr>
                                            <w:bCs/>
                                            <w:sz w:val="20"/>
                                            <w:szCs w:val="20"/>
                                            <w:lang w:val="uk-UA"/>
                                          </w:rPr>
                                        </w:pPr>
                                      </w:p>
                                    </w:tc>
                                    <w:tc>
                                      <w:tcPr>
                                        <w:tcW w:w="1496" w:type="dxa"/>
                                        <w:tcBorders>
                                          <w:left w:val="single" w:sz="4" w:space="0" w:color="000000"/>
                                        </w:tcBorders>
                                        <w:shd w:val="clear" w:color="auto" w:fill="auto"/>
                                        <w:vAlign w:val="center"/>
                                      </w:tcPr>
                                      <w:p w14:paraId="6C574FA7" w14:textId="77777777" w:rsidR="00D65E08" w:rsidRDefault="00D65E08">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C97AF9A" w14:textId="77777777" w:rsidR="00D65E08" w:rsidRDefault="00D65E08">
                                        <w:pPr>
                                          <w:snapToGrid w:val="0"/>
                                          <w:jc w:val="center"/>
                                          <w:rPr>
                                            <w:bCs/>
                                            <w:sz w:val="20"/>
                                            <w:szCs w:val="20"/>
                                            <w:lang w:val="uk-UA"/>
                                          </w:rPr>
                                        </w:pPr>
                                      </w:p>
                                    </w:tc>
                                    <w:tc>
                                      <w:tcPr>
                                        <w:tcW w:w="1770" w:type="dxa"/>
                                        <w:tcBorders>
                                          <w:left w:val="single" w:sz="4" w:space="0" w:color="000000"/>
                                        </w:tcBorders>
                                        <w:shd w:val="clear" w:color="auto" w:fill="auto"/>
                                        <w:vAlign w:val="center"/>
                                      </w:tcPr>
                                      <w:p w14:paraId="1238A38E" w14:textId="77777777" w:rsidR="00D65E08" w:rsidRDefault="00D65E08">
                                        <w:pPr>
                                          <w:jc w:val="center"/>
                                        </w:pPr>
                                        <w:r>
                                          <w:rPr>
                                            <w:bCs/>
                                            <w:color w:val="000000"/>
                                            <w:sz w:val="20"/>
                                            <w:szCs w:val="20"/>
                                            <w:lang w:val="uk-UA"/>
                                          </w:rPr>
                                          <w:t>УТРИМАВСЯ</w:t>
                                        </w:r>
                                      </w:p>
                                    </w:tc>
                                  </w:tr>
                                </w:tbl>
                                <w:p w14:paraId="3DDFDCD4" w14:textId="77777777" w:rsidR="00D65E08" w:rsidRDefault="00D65E08"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7E10" id="Надпись 1" o:spid="_x0000_s1029" type="#_x0000_t202" style="position:absolute;left:0;text-align:left;margin-left:0;margin-top:-7.45pt;width:285.65pt;height:17.05pt;z-index:25167667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HL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6UWvIe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65E08" w14:paraId="21E734C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1283B31" w14:textId="77777777" w:rsidR="00D65E08" w:rsidRDefault="00D65E08">
                                  <w:pPr>
                                    <w:snapToGrid w:val="0"/>
                                    <w:rPr>
                                      <w:bCs/>
                                      <w:sz w:val="28"/>
                                      <w:szCs w:val="28"/>
                                      <w:u w:val="single"/>
                                      <w:lang w:val="uk-UA"/>
                                    </w:rPr>
                                  </w:pPr>
                                </w:p>
                              </w:tc>
                              <w:tc>
                                <w:tcPr>
                                  <w:tcW w:w="1217" w:type="dxa"/>
                                  <w:tcBorders>
                                    <w:left w:val="single" w:sz="4" w:space="0" w:color="000000"/>
                                  </w:tcBorders>
                                  <w:shd w:val="clear" w:color="auto" w:fill="auto"/>
                                  <w:vAlign w:val="center"/>
                                </w:tcPr>
                                <w:p w14:paraId="7F737314" w14:textId="77777777" w:rsidR="00D65E08" w:rsidRDefault="00D65E08">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12D3E3" w14:textId="77777777" w:rsidR="00D65E08" w:rsidRDefault="00D65E08">
                                  <w:pPr>
                                    <w:snapToGrid w:val="0"/>
                                    <w:jc w:val="center"/>
                                    <w:rPr>
                                      <w:bCs/>
                                      <w:sz w:val="20"/>
                                      <w:szCs w:val="20"/>
                                      <w:lang w:val="uk-UA"/>
                                    </w:rPr>
                                  </w:pPr>
                                </w:p>
                              </w:tc>
                              <w:tc>
                                <w:tcPr>
                                  <w:tcW w:w="1496" w:type="dxa"/>
                                  <w:tcBorders>
                                    <w:left w:val="single" w:sz="4" w:space="0" w:color="000000"/>
                                  </w:tcBorders>
                                  <w:shd w:val="clear" w:color="auto" w:fill="auto"/>
                                  <w:vAlign w:val="center"/>
                                </w:tcPr>
                                <w:p w14:paraId="6C574FA7" w14:textId="77777777" w:rsidR="00D65E08" w:rsidRDefault="00D65E08">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C97AF9A" w14:textId="77777777" w:rsidR="00D65E08" w:rsidRDefault="00D65E08">
                                  <w:pPr>
                                    <w:snapToGrid w:val="0"/>
                                    <w:jc w:val="center"/>
                                    <w:rPr>
                                      <w:bCs/>
                                      <w:sz w:val="20"/>
                                      <w:szCs w:val="20"/>
                                      <w:lang w:val="uk-UA"/>
                                    </w:rPr>
                                  </w:pPr>
                                </w:p>
                              </w:tc>
                              <w:tc>
                                <w:tcPr>
                                  <w:tcW w:w="1770" w:type="dxa"/>
                                  <w:tcBorders>
                                    <w:left w:val="single" w:sz="4" w:space="0" w:color="000000"/>
                                  </w:tcBorders>
                                  <w:shd w:val="clear" w:color="auto" w:fill="auto"/>
                                  <w:vAlign w:val="center"/>
                                </w:tcPr>
                                <w:p w14:paraId="1238A38E" w14:textId="77777777" w:rsidR="00D65E08" w:rsidRDefault="00D65E08">
                                  <w:pPr>
                                    <w:jc w:val="center"/>
                                  </w:pPr>
                                  <w:r>
                                    <w:rPr>
                                      <w:bCs/>
                                      <w:color w:val="000000"/>
                                      <w:sz w:val="20"/>
                                      <w:szCs w:val="20"/>
                                      <w:lang w:val="uk-UA"/>
                                    </w:rPr>
                                    <w:t>УТРИМАВСЯ</w:t>
                                  </w:r>
                                </w:p>
                              </w:tc>
                            </w:tr>
                          </w:tbl>
                          <w:p w14:paraId="3DDFDCD4" w14:textId="77777777" w:rsidR="00D65E08" w:rsidRDefault="00D65E08" w:rsidP="00F120F6">
                            <w:r>
                              <w:t xml:space="preserve"> </w:t>
                            </w:r>
                          </w:p>
                        </w:txbxContent>
                      </v:textbox>
                      <w10:wrap type="square" anchorx="margin"/>
                    </v:shape>
                  </w:pict>
                </mc:Fallback>
              </mc:AlternateContent>
            </w:r>
          </w:p>
        </w:tc>
      </w:tr>
    </w:tbl>
    <w:p w14:paraId="19663416" w14:textId="310D7E10" w:rsidR="00F120F6" w:rsidRPr="00C60FE3" w:rsidRDefault="00F120F6" w:rsidP="00F120F6">
      <w:pPr>
        <w:ind w:firstLine="426"/>
        <w:jc w:val="both"/>
        <w:rPr>
          <w:rFonts w:ascii="PragmaticaCTT" w:hAnsi="PragmaticaCTT"/>
          <w:b/>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4D4BBE" w:rsidRPr="00C60FE3" w14:paraId="17F415D6" w14:textId="77777777" w:rsidTr="00C62252">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A98A08B" w14:textId="57F7F751" w:rsidR="004D4BBE" w:rsidRPr="00C60FE3" w:rsidRDefault="004D4BBE" w:rsidP="00C62252">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5,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DA8C" w14:textId="51BB3AE8" w:rsidR="004D4BBE" w:rsidRPr="005A5DB4" w:rsidRDefault="0046350F" w:rsidP="00C62252">
            <w:pPr>
              <w:tabs>
                <w:tab w:val="left" w:pos="709"/>
                <w:tab w:val="left" w:pos="992"/>
              </w:tabs>
              <w:jc w:val="both"/>
              <w:rPr>
                <w:rFonts w:ascii="PragmaticaCTT" w:hAnsi="PragmaticaCTT"/>
                <w:b/>
                <w:bCs/>
                <w:i/>
                <w:iCs/>
                <w:sz w:val="19"/>
                <w:szCs w:val="19"/>
                <w:lang w:val="uk-UA"/>
              </w:rPr>
            </w:pPr>
            <w:r w:rsidRPr="0046350F">
              <w:rPr>
                <w:rFonts w:ascii="PragmaticaCTT" w:hAnsi="PragmaticaCTT"/>
                <w:b/>
                <w:bCs/>
                <w:sz w:val="18"/>
                <w:szCs w:val="18"/>
                <w:lang w:val="uk-UA"/>
              </w:rPr>
              <w:t>Подальше (наступне) схвалення вчинених Товариством правочинів</w:t>
            </w:r>
            <w:r w:rsidR="000E4F6E">
              <w:rPr>
                <w:rFonts w:ascii="PragmaticaCTT" w:hAnsi="PragmaticaCTT"/>
                <w:b/>
                <w:bCs/>
                <w:sz w:val="18"/>
                <w:szCs w:val="18"/>
                <w:lang w:val="uk-UA"/>
              </w:rPr>
              <w:t>,</w:t>
            </w:r>
            <w:r w:rsidR="00D21A21">
              <w:rPr>
                <w:rFonts w:ascii="PragmaticaCTT" w:hAnsi="PragmaticaCTT"/>
                <w:b/>
                <w:bCs/>
                <w:sz w:val="18"/>
                <w:szCs w:val="18"/>
                <w:lang w:val="uk-UA"/>
              </w:rPr>
              <w:t xml:space="preserve"> щодо яких є </w:t>
            </w:r>
            <w:r w:rsidRPr="0046350F">
              <w:rPr>
                <w:rFonts w:ascii="PragmaticaCTT" w:hAnsi="PragmaticaCTT"/>
                <w:b/>
                <w:bCs/>
                <w:sz w:val="18"/>
                <w:szCs w:val="18"/>
                <w:lang w:val="uk-UA"/>
              </w:rPr>
              <w:t>заінтересованіст</w:t>
            </w:r>
            <w:r w:rsidR="00D21A21">
              <w:rPr>
                <w:rFonts w:ascii="PragmaticaCTT" w:hAnsi="PragmaticaCTT"/>
                <w:b/>
                <w:bCs/>
                <w:sz w:val="18"/>
                <w:szCs w:val="18"/>
                <w:lang w:val="uk-UA"/>
              </w:rPr>
              <w:t>ь</w:t>
            </w:r>
            <w:r w:rsidRPr="0046350F">
              <w:rPr>
                <w:rFonts w:ascii="PragmaticaCTT" w:hAnsi="PragmaticaCTT"/>
                <w:b/>
                <w:bCs/>
                <w:sz w:val="18"/>
                <w:szCs w:val="18"/>
                <w:lang w:val="uk-UA"/>
              </w:rPr>
              <w:t>.</w:t>
            </w:r>
          </w:p>
        </w:tc>
      </w:tr>
      <w:tr w:rsidR="00CB654C" w:rsidRPr="00C60FE3" w14:paraId="76ED7E0D" w14:textId="77777777" w:rsidTr="00B738BA">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9F67894" w14:textId="2F87E44A" w:rsidR="00CB654C" w:rsidRPr="005A5DB4" w:rsidRDefault="00C243D9" w:rsidP="00CB654C">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00CB654C" w:rsidRPr="00C60FE3">
              <w:rPr>
                <w:rFonts w:ascii="PragmaticaCTT" w:hAnsi="PragmaticaCTT"/>
                <w:bCs/>
                <w:iCs/>
                <w:color w:val="000000"/>
                <w:sz w:val="19"/>
                <w:szCs w:val="19"/>
                <w:lang w:val="uk-UA"/>
              </w:rPr>
              <w:t xml:space="preserve"> рішення з питання порядку денного № 5:</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59FED158" w14:textId="77777777" w:rsidR="00997F6E" w:rsidRDefault="00997F6E" w:rsidP="00997F6E">
            <w:pPr>
              <w:pStyle w:val="a3"/>
              <w:ind w:left="0"/>
              <w:rPr>
                <w:rFonts w:ascii="PragmaticaCTT" w:hAnsi="PragmaticaCTT"/>
                <w:sz w:val="18"/>
                <w:szCs w:val="18"/>
                <w:lang w:val="uk-UA"/>
              </w:rPr>
            </w:pPr>
            <w:r w:rsidRPr="00792103">
              <w:rPr>
                <w:rFonts w:ascii="PragmaticaCTT" w:hAnsi="PragmaticaCTT"/>
                <w:sz w:val="18"/>
                <w:szCs w:val="18"/>
                <w:lang w:val="uk-UA"/>
              </w:rPr>
              <w:t>Відповідно до статті 241 Цивільного кодексу України та статті 108 Закону України «Про акціонерні товариства» схвалити вчинені Товариством такі правочини, щодо яких є заінтересованість:</w:t>
            </w:r>
          </w:p>
          <w:p w14:paraId="1FB1F83C" w14:textId="77777777" w:rsidR="00997F6E" w:rsidRPr="00A46DD5" w:rsidRDefault="00997F6E" w:rsidP="00997F6E">
            <w:pPr>
              <w:pStyle w:val="a3"/>
              <w:numPr>
                <w:ilvl w:val="0"/>
                <w:numId w:val="4"/>
              </w:numPr>
              <w:suppressAutoHyphens w:val="0"/>
              <w:contextualSpacing/>
              <w:jc w:val="both"/>
              <w:rPr>
                <w:rFonts w:ascii="PragmaticaCTT" w:eastAsia="Times New Roman" w:hAnsi="PragmaticaCTT"/>
                <w:bCs/>
                <w:iCs/>
                <w:sz w:val="18"/>
                <w:szCs w:val="18"/>
                <w:lang w:val="uk-UA" w:eastAsia="ru-RU"/>
              </w:rPr>
            </w:pPr>
            <w:r w:rsidRPr="00A46DD5">
              <w:rPr>
                <w:rFonts w:ascii="PragmaticaCTT" w:hAnsi="PragmaticaCTT"/>
                <w:sz w:val="18"/>
                <w:szCs w:val="18"/>
                <w:lang w:val="uk-UA"/>
              </w:rPr>
              <w:t>Договір короткострокової позики №ПОЗ-5920/590-22 від 21.02.2022 року, укладений Товариством з Сільськогосподарським товариством з обмеженою відповідальністю «Дружба-Нова» (ідентифікаційний код 31333767), за яким Товариство зобов’язується надати СТОВ «Дружба-Нова» короткострокову поворотну безвідсоткову позику у розмірі до 49 000 000,00 грн, а СТОВ «Дружба-Нова» зобов’язується прийняти позику, використати її на власний розсуд та повернути у тому ж обсязі у строк до 31.01.2023 року</w:t>
            </w:r>
            <w:r>
              <w:rPr>
                <w:rFonts w:ascii="PragmaticaCTT" w:hAnsi="PragmaticaCTT"/>
                <w:sz w:val="18"/>
                <w:szCs w:val="18"/>
                <w:lang w:val="uk-UA"/>
              </w:rPr>
              <w:t>;</w:t>
            </w:r>
          </w:p>
          <w:p w14:paraId="5459EFEC" w14:textId="15A31830" w:rsidR="00625FE6" w:rsidRDefault="00997F6E" w:rsidP="005A5DB4">
            <w:pPr>
              <w:pStyle w:val="a3"/>
              <w:numPr>
                <w:ilvl w:val="0"/>
                <w:numId w:val="4"/>
              </w:numPr>
              <w:jc w:val="both"/>
              <w:rPr>
                <w:rFonts w:ascii="PragmaticaCTT" w:hAnsi="PragmaticaCTT"/>
                <w:sz w:val="18"/>
                <w:szCs w:val="18"/>
                <w:lang w:val="uk-UA"/>
              </w:rPr>
            </w:pPr>
            <w:r w:rsidRPr="00A46DD5">
              <w:rPr>
                <w:rFonts w:ascii="PragmaticaCTT" w:hAnsi="PragmaticaCTT"/>
                <w:sz w:val="18"/>
                <w:szCs w:val="18"/>
                <w:lang w:val="uk-UA"/>
              </w:rPr>
              <w:t xml:space="preserve">Додаткову угоду №1 від 27.06.2022 року до договору короткострокової позики №5920/590-22 від 21.02.2022 року, </w:t>
            </w:r>
            <w:r w:rsidRPr="00A46DD5">
              <w:rPr>
                <w:rFonts w:ascii="PragmaticaCTT" w:hAnsi="PragmaticaCTT"/>
                <w:sz w:val="18"/>
                <w:szCs w:val="18"/>
                <w:lang w:val="uk-UA"/>
              </w:rPr>
              <w:lastRenderedPageBreak/>
              <w:t>укладену Товариством з Сільськогосподарським товариством з обмеженою відповідальністю «Дружба-Нова» (ідентифікаційний код 31333767), за якою розмір позики збільшується до 99 000 000,00 грн</w:t>
            </w:r>
            <w:r>
              <w:rPr>
                <w:rFonts w:ascii="PragmaticaCTT" w:hAnsi="PragmaticaCTT"/>
                <w:sz w:val="18"/>
                <w:szCs w:val="18"/>
                <w:lang w:val="uk-UA"/>
              </w:rPr>
              <w:t>.</w:t>
            </w:r>
            <w:r w:rsidRPr="00A46DD5">
              <w:rPr>
                <w:rFonts w:ascii="PragmaticaCTT" w:hAnsi="PragmaticaCTT"/>
                <w:sz w:val="18"/>
                <w:szCs w:val="18"/>
                <w:lang w:val="uk-UA"/>
              </w:rPr>
              <w:t>;</w:t>
            </w:r>
          </w:p>
          <w:p w14:paraId="4F7C8455" w14:textId="360AAB25" w:rsidR="00CB654C" w:rsidRPr="005A5DB4" w:rsidRDefault="00997F6E" w:rsidP="005A5DB4">
            <w:pPr>
              <w:pStyle w:val="a3"/>
              <w:numPr>
                <w:ilvl w:val="0"/>
                <w:numId w:val="4"/>
              </w:numPr>
              <w:jc w:val="both"/>
              <w:rPr>
                <w:sz w:val="19"/>
                <w:szCs w:val="19"/>
                <w:lang w:val="uk-UA"/>
              </w:rPr>
            </w:pPr>
            <w:r w:rsidRPr="005A5DB4">
              <w:rPr>
                <w:rFonts w:ascii="PragmaticaCTT" w:hAnsi="PragmaticaCTT"/>
                <w:bCs/>
                <w:iCs/>
                <w:sz w:val="18"/>
                <w:szCs w:val="18"/>
                <w:lang w:val="uk-UA" w:eastAsia="ru-RU"/>
              </w:rPr>
              <w:t xml:space="preserve">Договір поставки товарно-матеріальних цінностей №2022-590/5920-ТМЦ від 13.01.2022 року та Додаток №1 від 04.05.2022 року до нього, </w:t>
            </w:r>
            <w:r w:rsidRPr="005A5DB4">
              <w:rPr>
                <w:rFonts w:ascii="PragmaticaCTT" w:hAnsi="PragmaticaCTT"/>
                <w:sz w:val="18"/>
                <w:szCs w:val="18"/>
                <w:lang w:val="uk-UA"/>
              </w:rPr>
              <w:t xml:space="preserve">укладений Товариством з Сільськогосподарським товариством з обмеженою відповідальністю «Дружба-Нова» (ідентифікаційний код 31333767), за яким СТОВ «Дружба-Нова» зобов’язується передати у власність Товариству Амонію нітрат (селітра аміачна) марки Б та </w:t>
            </w:r>
            <w:proofErr w:type="spellStart"/>
            <w:r w:rsidRPr="005A5DB4">
              <w:rPr>
                <w:rFonts w:ascii="PragmaticaCTT" w:hAnsi="PragmaticaCTT"/>
                <w:sz w:val="18"/>
                <w:szCs w:val="18"/>
                <w:lang w:val="uk-UA"/>
              </w:rPr>
              <w:t>карбомідно</w:t>
            </w:r>
            <w:proofErr w:type="spellEnd"/>
            <w:r w:rsidRPr="005A5DB4">
              <w:rPr>
                <w:rFonts w:ascii="PragmaticaCTT" w:hAnsi="PragmaticaCTT"/>
                <w:sz w:val="18"/>
                <w:szCs w:val="18"/>
                <w:lang w:val="uk-UA"/>
              </w:rPr>
              <w:t xml:space="preserve">-аміачну </w:t>
            </w:r>
            <w:r w:rsidR="00A77C44" w:rsidRPr="00792103">
              <w:rPr>
                <w:rFonts w:ascii="PragmaticaCTT" w:hAnsi="PragmaticaCTT"/>
                <w:sz w:val="18"/>
                <w:szCs w:val="18"/>
                <w:lang w:val="uk-UA"/>
              </w:rPr>
              <w:t xml:space="preserve">суміш-32, загальною кількістю 5000 тон, на суму 77 400 000, 00 грн., </w:t>
            </w:r>
            <w:r w:rsidR="00A77C44" w:rsidRPr="00792103">
              <w:rPr>
                <w:rFonts w:ascii="PragmaticaCTT" w:hAnsi="PragmaticaCTT"/>
                <w:sz w:val="18"/>
                <w:szCs w:val="18"/>
              </w:rPr>
              <w:t xml:space="preserve">а </w:t>
            </w:r>
            <w:proofErr w:type="spellStart"/>
            <w:r w:rsidR="00A77C44" w:rsidRPr="00792103">
              <w:rPr>
                <w:rFonts w:ascii="PragmaticaCTT" w:hAnsi="PragmaticaCTT"/>
                <w:sz w:val="18"/>
                <w:szCs w:val="18"/>
              </w:rPr>
              <w:t>Товариство</w:t>
            </w:r>
            <w:proofErr w:type="spellEnd"/>
            <w:r w:rsidR="00A77C44" w:rsidRPr="00792103">
              <w:rPr>
                <w:rFonts w:ascii="PragmaticaCTT" w:hAnsi="PragmaticaCTT"/>
                <w:sz w:val="18"/>
                <w:szCs w:val="18"/>
              </w:rPr>
              <w:t xml:space="preserve"> </w:t>
            </w:r>
            <w:proofErr w:type="spellStart"/>
            <w:r w:rsidR="00A77C44" w:rsidRPr="00792103">
              <w:rPr>
                <w:rFonts w:ascii="PragmaticaCTT" w:hAnsi="PragmaticaCTT"/>
                <w:sz w:val="18"/>
                <w:szCs w:val="18"/>
              </w:rPr>
              <w:t>зобов’язується</w:t>
            </w:r>
            <w:proofErr w:type="spellEnd"/>
            <w:r w:rsidR="00A77C44" w:rsidRPr="00792103">
              <w:rPr>
                <w:rFonts w:ascii="PragmaticaCTT" w:hAnsi="PragmaticaCTT"/>
                <w:sz w:val="18"/>
                <w:szCs w:val="18"/>
              </w:rPr>
              <w:t xml:space="preserve"> </w:t>
            </w:r>
            <w:proofErr w:type="spellStart"/>
            <w:r w:rsidR="00A77C44" w:rsidRPr="00792103">
              <w:rPr>
                <w:rFonts w:ascii="PragmaticaCTT" w:hAnsi="PragmaticaCTT"/>
                <w:sz w:val="18"/>
                <w:szCs w:val="18"/>
              </w:rPr>
              <w:t>прийняти</w:t>
            </w:r>
            <w:proofErr w:type="spellEnd"/>
            <w:r w:rsidR="00A77C44" w:rsidRPr="00792103">
              <w:rPr>
                <w:rFonts w:ascii="PragmaticaCTT" w:hAnsi="PragmaticaCTT"/>
                <w:sz w:val="18"/>
                <w:szCs w:val="18"/>
              </w:rPr>
              <w:t xml:space="preserve"> товар та </w:t>
            </w:r>
            <w:proofErr w:type="spellStart"/>
            <w:r w:rsidR="00A77C44" w:rsidRPr="00792103">
              <w:rPr>
                <w:rFonts w:ascii="PragmaticaCTT" w:hAnsi="PragmaticaCTT"/>
                <w:sz w:val="18"/>
                <w:szCs w:val="18"/>
              </w:rPr>
              <w:t>сплатити</w:t>
            </w:r>
            <w:proofErr w:type="spellEnd"/>
            <w:r w:rsidR="00A77C44" w:rsidRPr="00792103">
              <w:rPr>
                <w:rFonts w:ascii="PragmaticaCTT" w:hAnsi="PragmaticaCTT"/>
                <w:sz w:val="18"/>
                <w:szCs w:val="18"/>
              </w:rPr>
              <w:t xml:space="preserve"> </w:t>
            </w:r>
            <w:proofErr w:type="spellStart"/>
            <w:r w:rsidR="00A77C44" w:rsidRPr="00792103">
              <w:rPr>
                <w:rFonts w:ascii="PragmaticaCTT" w:hAnsi="PragmaticaCTT"/>
                <w:sz w:val="18"/>
                <w:szCs w:val="18"/>
              </w:rPr>
              <w:t>його</w:t>
            </w:r>
            <w:proofErr w:type="spellEnd"/>
            <w:r w:rsidR="00A77C44" w:rsidRPr="00792103">
              <w:rPr>
                <w:rFonts w:ascii="PragmaticaCTT" w:hAnsi="PragmaticaCTT"/>
                <w:sz w:val="18"/>
                <w:szCs w:val="18"/>
              </w:rPr>
              <w:t xml:space="preserve"> </w:t>
            </w:r>
            <w:proofErr w:type="spellStart"/>
            <w:r w:rsidR="00A77C44" w:rsidRPr="00792103">
              <w:rPr>
                <w:rFonts w:ascii="PragmaticaCTT" w:hAnsi="PragmaticaCTT"/>
                <w:sz w:val="18"/>
                <w:szCs w:val="18"/>
              </w:rPr>
              <w:t>вартість</w:t>
            </w:r>
            <w:proofErr w:type="spellEnd"/>
            <w:r w:rsidR="00A77C44" w:rsidRPr="00792103">
              <w:rPr>
                <w:rFonts w:ascii="PragmaticaCTT" w:hAnsi="PragmaticaCTT"/>
                <w:sz w:val="18"/>
                <w:szCs w:val="18"/>
                <w:lang w:val="uk-UA"/>
              </w:rPr>
              <w:t>.</w:t>
            </w:r>
          </w:p>
        </w:tc>
      </w:tr>
      <w:tr w:rsidR="00CB654C" w:rsidRPr="00C60FE3" w14:paraId="4C2AD372" w14:textId="77777777" w:rsidTr="00C62252">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009BC60" w14:textId="77777777" w:rsidR="00CB654C" w:rsidRPr="00C60FE3" w:rsidRDefault="00CB654C" w:rsidP="00CB654C">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67E5" w14:textId="77777777" w:rsidR="00CB654C" w:rsidRPr="00C60FE3" w:rsidRDefault="00CB654C" w:rsidP="00CB654C">
            <w:pPr>
              <w:tabs>
                <w:tab w:val="left" w:pos="709"/>
                <w:tab w:val="left" w:pos="992"/>
              </w:tabs>
              <w:snapToGrid w:val="0"/>
              <w:ind w:left="142" w:firstLine="425"/>
              <w:jc w:val="both"/>
              <w:rPr>
                <w:rFonts w:ascii="PragmaticaCTT" w:eastAsia="Calibri" w:hAnsi="PragmaticaCTT"/>
                <w:bCs/>
                <w:i/>
                <w:iCs/>
                <w:sz w:val="19"/>
                <w:szCs w:val="19"/>
                <w:lang w:val="uk-UA"/>
              </w:rPr>
            </w:pPr>
          </w:p>
          <w:p w14:paraId="057A9ECD" w14:textId="77777777" w:rsidR="00CB654C" w:rsidRPr="00C60FE3" w:rsidRDefault="00CB654C" w:rsidP="00CB654C">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72576" behindDoc="0" locked="0" layoutInCell="1" allowOverlap="1" wp14:anchorId="21FEA65D" wp14:editId="4141117B">
                      <wp:simplePos x="0" y="0"/>
                      <wp:positionH relativeFrom="margin">
                        <wp:posOffset>0</wp:posOffset>
                      </wp:positionH>
                      <wp:positionV relativeFrom="paragraph">
                        <wp:posOffset>-94615</wp:posOffset>
                      </wp:positionV>
                      <wp:extent cx="3627755" cy="216535"/>
                      <wp:effectExtent l="0" t="0" r="3175" b="381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CB654C" w14:paraId="10FDDD1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D8B59F7" w14:textId="77777777" w:rsidR="00CB654C" w:rsidRDefault="00CB654C">
                                        <w:pPr>
                                          <w:snapToGrid w:val="0"/>
                                          <w:rPr>
                                            <w:bCs/>
                                            <w:sz w:val="28"/>
                                            <w:szCs w:val="28"/>
                                            <w:u w:val="single"/>
                                            <w:lang w:val="uk-UA"/>
                                          </w:rPr>
                                        </w:pPr>
                                      </w:p>
                                    </w:tc>
                                    <w:tc>
                                      <w:tcPr>
                                        <w:tcW w:w="1217" w:type="dxa"/>
                                        <w:tcBorders>
                                          <w:left w:val="single" w:sz="4" w:space="0" w:color="000000"/>
                                        </w:tcBorders>
                                        <w:shd w:val="clear" w:color="auto" w:fill="auto"/>
                                        <w:vAlign w:val="center"/>
                                      </w:tcPr>
                                      <w:p w14:paraId="66075675" w14:textId="77777777" w:rsidR="00CB654C" w:rsidRDefault="00CB654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28CBEEA" w14:textId="77777777" w:rsidR="00CB654C" w:rsidRDefault="00CB654C">
                                        <w:pPr>
                                          <w:snapToGrid w:val="0"/>
                                          <w:jc w:val="center"/>
                                          <w:rPr>
                                            <w:bCs/>
                                            <w:sz w:val="20"/>
                                            <w:szCs w:val="20"/>
                                            <w:lang w:val="uk-UA"/>
                                          </w:rPr>
                                        </w:pPr>
                                      </w:p>
                                    </w:tc>
                                    <w:tc>
                                      <w:tcPr>
                                        <w:tcW w:w="1496" w:type="dxa"/>
                                        <w:tcBorders>
                                          <w:left w:val="single" w:sz="4" w:space="0" w:color="000000"/>
                                        </w:tcBorders>
                                        <w:shd w:val="clear" w:color="auto" w:fill="auto"/>
                                        <w:vAlign w:val="center"/>
                                      </w:tcPr>
                                      <w:p w14:paraId="2C84ECE1" w14:textId="77777777" w:rsidR="00CB654C" w:rsidRDefault="00CB654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2802D5D" w14:textId="77777777" w:rsidR="00CB654C" w:rsidRDefault="00CB654C">
                                        <w:pPr>
                                          <w:snapToGrid w:val="0"/>
                                          <w:jc w:val="center"/>
                                          <w:rPr>
                                            <w:bCs/>
                                            <w:sz w:val="20"/>
                                            <w:szCs w:val="20"/>
                                            <w:lang w:val="uk-UA"/>
                                          </w:rPr>
                                        </w:pPr>
                                      </w:p>
                                    </w:tc>
                                    <w:tc>
                                      <w:tcPr>
                                        <w:tcW w:w="1770" w:type="dxa"/>
                                        <w:tcBorders>
                                          <w:left w:val="single" w:sz="4" w:space="0" w:color="000000"/>
                                        </w:tcBorders>
                                        <w:shd w:val="clear" w:color="auto" w:fill="auto"/>
                                        <w:vAlign w:val="center"/>
                                      </w:tcPr>
                                      <w:p w14:paraId="0A58F00D" w14:textId="77777777" w:rsidR="00CB654C" w:rsidRDefault="00CB654C">
                                        <w:pPr>
                                          <w:jc w:val="center"/>
                                        </w:pPr>
                                        <w:r>
                                          <w:rPr>
                                            <w:bCs/>
                                            <w:color w:val="000000"/>
                                            <w:sz w:val="20"/>
                                            <w:szCs w:val="20"/>
                                            <w:lang w:val="uk-UA"/>
                                          </w:rPr>
                                          <w:t>УТРИМАВСЯ</w:t>
                                        </w:r>
                                      </w:p>
                                    </w:tc>
                                  </w:tr>
                                </w:tbl>
                                <w:p w14:paraId="7617BF4B" w14:textId="77777777" w:rsidR="00CB654C" w:rsidRDefault="00CB654C" w:rsidP="004D4BB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A65D" id="Надпись 5" o:spid="_x0000_s1030" type="#_x0000_t202" style="position:absolute;left:0;text-align:left;margin-left:0;margin-top:-7.45pt;width:285.65pt;height:17.05pt;z-index:2516725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S7wEAAME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O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LGeilL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CB654C" w14:paraId="10FDDD1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D8B59F7" w14:textId="77777777" w:rsidR="00CB654C" w:rsidRDefault="00CB654C">
                                  <w:pPr>
                                    <w:snapToGrid w:val="0"/>
                                    <w:rPr>
                                      <w:bCs/>
                                      <w:sz w:val="28"/>
                                      <w:szCs w:val="28"/>
                                      <w:u w:val="single"/>
                                      <w:lang w:val="uk-UA"/>
                                    </w:rPr>
                                  </w:pPr>
                                </w:p>
                              </w:tc>
                              <w:tc>
                                <w:tcPr>
                                  <w:tcW w:w="1217" w:type="dxa"/>
                                  <w:tcBorders>
                                    <w:left w:val="single" w:sz="4" w:space="0" w:color="000000"/>
                                  </w:tcBorders>
                                  <w:shd w:val="clear" w:color="auto" w:fill="auto"/>
                                  <w:vAlign w:val="center"/>
                                </w:tcPr>
                                <w:p w14:paraId="66075675" w14:textId="77777777" w:rsidR="00CB654C" w:rsidRDefault="00CB654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28CBEEA" w14:textId="77777777" w:rsidR="00CB654C" w:rsidRDefault="00CB654C">
                                  <w:pPr>
                                    <w:snapToGrid w:val="0"/>
                                    <w:jc w:val="center"/>
                                    <w:rPr>
                                      <w:bCs/>
                                      <w:sz w:val="20"/>
                                      <w:szCs w:val="20"/>
                                      <w:lang w:val="uk-UA"/>
                                    </w:rPr>
                                  </w:pPr>
                                </w:p>
                              </w:tc>
                              <w:tc>
                                <w:tcPr>
                                  <w:tcW w:w="1496" w:type="dxa"/>
                                  <w:tcBorders>
                                    <w:left w:val="single" w:sz="4" w:space="0" w:color="000000"/>
                                  </w:tcBorders>
                                  <w:shd w:val="clear" w:color="auto" w:fill="auto"/>
                                  <w:vAlign w:val="center"/>
                                </w:tcPr>
                                <w:p w14:paraId="2C84ECE1" w14:textId="77777777" w:rsidR="00CB654C" w:rsidRDefault="00CB654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2802D5D" w14:textId="77777777" w:rsidR="00CB654C" w:rsidRDefault="00CB654C">
                                  <w:pPr>
                                    <w:snapToGrid w:val="0"/>
                                    <w:jc w:val="center"/>
                                    <w:rPr>
                                      <w:bCs/>
                                      <w:sz w:val="20"/>
                                      <w:szCs w:val="20"/>
                                      <w:lang w:val="uk-UA"/>
                                    </w:rPr>
                                  </w:pPr>
                                </w:p>
                              </w:tc>
                              <w:tc>
                                <w:tcPr>
                                  <w:tcW w:w="1770" w:type="dxa"/>
                                  <w:tcBorders>
                                    <w:left w:val="single" w:sz="4" w:space="0" w:color="000000"/>
                                  </w:tcBorders>
                                  <w:shd w:val="clear" w:color="auto" w:fill="auto"/>
                                  <w:vAlign w:val="center"/>
                                </w:tcPr>
                                <w:p w14:paraId="0A58F00D" w14:textId="77777777" w:rsidR="00CB654C" w:rsidRDefault="00CB654C">
                                  <w:pPr>
                                    <w:jc w:val="center"/>
                                  </w:pPr>
                                  <w:r>
                                    <w:rPr>
                                      <w:bCs/>
                                      <w:color w:val="000000"/>
                                      <w:sz w:val="20"/>
                                      <w:szCs w:val="20"/>
                                      <w:lang w:val="uk-UA"/>
                                    </w:rPr>
                                    <w:t>УТРИМАВСЯ</w:t>
                                  </w:r>
                                </w:p>
                              </w:tc>
                            </w:tr>
                          </w:tbl>
                          <w:p w14:paraId="7617BF4B" w14:textId="77777777" w:rsidR="00CB654C" w:rsidRDefault="00CB654C" w:rsidP="004D4BBE">
                            <w:r>
                              <w:t xml:space="preserve"> </w:t>
                            </w:r>
                          </w:p>
                        </w:txbxContent>
                      </v:textbox>
                      <w10:wrap type="square" anchorx="margin"/>
                    </v:shape>
                  </w:pict>
                </mc:Fallback>
              </mc:AlternateContent>
            </w:r>
          </w:p>
        </w:tc>
      </w:tr>
    </w:tbl>
    <w:p w14:paraId="28314C5E" w14:textId="064B6B19" w:rsidR="00CB654C" w:rsidRPr="00C60FE3" w:rsidRDefault="00CB654C" w:rsidP="00F120F6">
      <w:pPr>
        <w:rPr>
          <w:rFonts w:ascii="PragmaticaCTT" w:hAnsi="PragmaticaCTT"/>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694A50" w:rsidRPr="00C60FE3" w14:paraId="53E17F3B"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6C8E9593" w14:textId="121D0A1F" w:rsidR="00694A50" w:rsidRPr="00C60FE3" w:rsidRDefault="00694A50" w:rsidP="005F324D">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6,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2216" w14:textId="3BBE8C07" w:rsidR="00694A50" w:rsidRPr="005A5DB4" w:rsidRDefault="004F0230" w:rsidP="005F324D">
            <w:pPr>
              <w:tabs>
                <w:tab w:val="left" w:pos="709"/>
                <w:tab w:val="left" w:pos="992"/>
              </w:tabs>
              <w:jc w:val="both"/>
              <w:rPr>
                <w:rFonts w:ascii="PragmaticaCTT" w:hAnsi="PragmaticaCTT"/>
                <w:b/>
                <w:bCs/>
                <w:sz w:val="19"/>
                <w:szCs w:val="19"/>
                <w:lang w:val="uk-UA"/>
              </w:rPr>
            </w:pPr>
            <w:r w:rsidRPr="004F0230">
              <w:rPr>
                <w:rFonts w:ascii="PragmaticaCTT" w:hAnsi="PragmaticaCTT"/>
                <w:b/>
                <w:bCs/>
                <w:iCs/>
                <w:sz w:val="19"/>
                <w:szCs w:val="19"/>
                <w:lang w:val="uk-UA"/>
              </w:rPr>
              <w:t>Попереднє надання згоди на вчинення Товариством значних правочинів.</w:t>
            </w:r>
          </w:p>
        </w:tc>
      </w:tr>
      <w:tr w:rsidR="00694A50" w:rsidRPr="005A5DB4" w14:paraId="639FA123"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CDAE117" w14:textId="7C1DC5B0" w:rsidR="00694A50" w:rsidRPr="005A5DB4" w:rsidRDefault="00694A50" w:rsidP="005F324D">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Pr="00C60FE3">
              <w:rPr>
                <w:rFonts w:ascii="PragmaticaCTT" w:hAnsi="PragmaticaCTT"/>
                <w:bCs/>
                <w:iCs/>
                <w:color w:val="000000"/>
                <w:sz w:val="19"/>
                <w:szCs w:val="19"/>
                <w:lang w:val="uk-UA"/>
              </w:rPr>
              <w:t xml:space="preserve"> рішення з питання порядку денного № 6:</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3F9DCFD" w14:textId="21F42382" w:rsidR="00694A50" w:rsidRPr="005A5DB4" w:rsidRDefault="006573F7" w:rsidP="00222267">
            <w:pPr>
              <w:tabs>
                <w:tab w:val="left" w:pos="709"/>
                <w:tab w:val="left" w:pos="992"/>
              </w:tabs>
              <w:jc w:val="both"/>
              <w:rPr>
                <w:rFonts w:ascii="PragmaticaCTT" w:hAnsi="PragmaticaCTT"/>
                <w:sz w:val="19"/>
                <w:szCs w:val="19"/>
                <w:lang w:val="uk-UA"/>
              </w:rPr>
            </w:pPr>
            <w:r w:rsidRPr="006573F7">
              <w:rPr>
                <w:rFonts w:ascii="PragmaticaCTT" w:hAnsi="PragmaticaCTT"/>
                <w:bCs/>
                <w:iCs/>
                <w:sz w:val="18"/>
                <w:szCs w:val="18"/>
                <w:lang w:val="uk-UA"/>
              </w:rPr>
              <w:t>Попередньо надати згоду на вчинення значних правочинів, які можуть вчинятися Товариством у строк до 16 квітня 2024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r w:rsidR="00222267" w:rsidRPr="005A5DB4">
              <w:rPr>
                <w:rFonts w:ascii="PragmaticaCTT" w:hAnsi="PragmaticaCTT"/>
                <w:sz w:val="18"/>
                <w:szCs w:val="18"/>
                <w:lang w:val="uk-UA"/>
              </w:rPr>
              <w:t>.</w:t>
            </w:r>
          </w:p>
        </w:tc>
      </w:tr>
      <w:tr w:rsidR="00694A50" w:rsidRPr="00C60FE3" w14:paraId="00EABD3D"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DF5A3A3" w14:textId="77777777" w:rsidR="00694A50" w:rsidRPr="00C60FE3" w:rsidRDefault="00694A50" w:rsidP="005F324D">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A1F2" w14:textId="77777777" w:rsidR="00694A50" w:rsidRPr="00C60FE3" w:rsidRDefault="00694A50" w:rsidP="005F324D">
            <w:pPr>
              <w:tabs>
                <w:tab w:val="left" w:pos="709"/>
                <w:tab w:val="left" w:pos="992"/>
              </w:tabs>
              <w:snapToGrid w:val="0"/>
              <w:ind w:left="142" w:firstLine="425"/>
              <w:jc w:val="both"/>
              <w:rPr>
                <w:rFonts w:ascii="PragmaticaCTT" w:eastAsia="Calibri" w:hAnsi="PragmaticaCTT"/>
                <w:bCs/>
                <w:i/>
                <w:iCs/>
                <w:sz w:val="19"/>
                <w:szCs w:val="19"/>
                <w:lang w:val="uk-UA"/>
              </w:rPr>
            </w:pPr>
          </w:p>
          <w:p w14:paraId="61B892F5" w14:textId="77777777" w:rsidR="00694A50" w:rsidRPr="00C60FE3" w:rsidRDefault="00694A50" w:rsidP="005F324D">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78720" behindDoc="0" locked="0" layoutInCell="1" allowOverlap="1" wp14:anchorId="486A86C8" wp14:editId="39C17449">
                      <wp:simplePos x="0" y="0"/>
                      <wp:positionH relativeFrom="margin">
                        <wp:posOffset>0</wp:posOffset>
                      </wp:positionH>
                      <wp:positionV relativeFrom="paragraph">
                        <wp:posOffset>-94615</wp:posOffset>
                      </wp:positionV>
                      <wp:extent cx="3627755" cy="216535"/>
                      <wp:effectExtent l="0" t="0" r="3175" b="3810"/>
                      <wp:wrapSquare wrapText="bothSides"/>
                      <wp:docPr id="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54456E8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5CAD495"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114A3857"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7601DC5"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6D63094C"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B6896AF"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4669649B" w14:textId="77777777" w:rsidR="00694A50" w:rsidRDefault="00694A50">
                                        <w:pPr>
                                          <w:jc w:val="center"/>
                                        </w:pPr>
                                        <w:r>
                                          <w:rPr>
                                            <w:bCs/>
                                            <w:color w:val="000000"/>
                                            <w:sz w:val="20"/>
                                            <w:szCs w:val="20"/>
                                            <w:lang w:val="uk-UA"/>
                                          </w:rPr>
                                          <w:t>УТРИМАВСЯ</w:t>
                                        </w:r>
                                      </w:p>
                                    </w:tc>
                                  </w:tr>
                                </w:tbl>
                                <w:p w14:paraId="06ADA07D" w14:textId="77777777" w:rsidR="00694A50" w:rsidRDefault="00694A50" w:rsidP="00694A5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86C8" id="_x0000_s1031" type="#_x0000_t202" style="position:absolute;left:0;text-align:left;margin-left:0;margin-top:-7.45pt;width:285.65pt;height:17.05pt;z-index:25167872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A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U8NRhZl1BdiDfC6Cv6DyhoAX9w1pOnCu6/&#10;nwQqzswHS9pFA84BzkE5B8JKSi144GwMD2E06smhblpCHqdj4Z70rXWi/tLF1C75JCkyeToa8dd9&#10;evXy5+1/Ag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AmwgB+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54456E8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5CAD495"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114A3857"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7601DC5"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6D63094C"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B6896AF"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4669649B" w14:textId="77777777" w:rsidR="00694A50" w:rsidRDefault="00694A50">
                                  <w:pPr>
                                    <w:jc w:val="center"/>
                                  </w:pPr>
                                  <w:r>
                                    <w:rPr>
                                      <w:bCs/>
                                      <w:color w:val="000000"/>
                                      <w:sz w:val="20"/>
                                      <w:szCs w:val="20"/>
                                      <w:lang w:val="uk-UA"/>
                                    </w:rPr>
                                    <w:t>УТРИМАВСЯ</w:t>
                                  </w:r>
                                </w:p>
                              </w:tc>
                            </w:tr>
                          </w:tbl>
                          <w:p w14:paraId="06ADA07D" w14:textId="77777777" w:rsidR="00694A50" w:rsidRDefault="00694A50" w:rsidP="00694A50">
                            <w:r>
                              <w:t xml:space="preserve"> </w:t>
                            </w:r>
                          </w:p>
                        </w:txbxContent>
                      </v:textbox>
                      <w10:wrap type="square" anchorx="margin"/>
                    </v:shape>
                  </w:pict>
                </mc:Fallback>
              </mc:AlternateContent>
            </w:r>
          </w:p>
        </w:tc>
      </w:tr>
    </w:tbl>
    <w:p w14:paraId="1658535C" w14:textId="5582A984" w:rsidR="00CB654C" w:rsidRPr="00C60FE3" w:rsidRDefault="00CB654C" w:rsidP="00F120F6">
      <w:pPr>
        <w:rPr>
          <w:rFonts w:ascii="PragmaticaCTT" w:hAnsi="PragmaticaCTT"/>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694A50" w:rsidRPr="00C60FE3" w14:paraId="642BD074"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CE4FB59" w14:textId="52A6116B" w:rsidR="00694A50" w:rsidRPr="00C60FE3" w:rsidRDefault="00694A50" w:rsidP="005F324D">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7,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403A" w14:textId="42751451" w:rsidR="00694A50" w:rsidRPr="005A5DB4" w:rsidRDefault="00FF7081" w:rsidP="005F324D">
            <w:pPr>
              <w:tabs>
                <w:tab w:val="left" w:pos="709"/>
                <w:tab w:val="left" w:pos="992"/>
              </w:tabs>
              <w:jc w:val="both"/>
              <w:rPr>
                <w:rFonts w:ascii="PragmaticaCTT" w:hAnsi="PragmaticaCTT"/>
                <w:b/>
                <w:bCs/>
                <w:sz w:val="19"/>
                <w:szCs w:val="19"/>
                <w:lang w:val="uk-UA"/>
              </w:rPr>
            </w:pPr>
            <w:r w:rsidRPr="00FF7081">
              <w:rPr>
                <w:rFonts w:ascii="PragmaticaCTT" w:hAnsi="PragmaticaCTT"/>
                <w:b/>
                <w:bCs/>
                <w:iCs/>
                <w:sz w:val="19"/>
                <w:szCs w:val="19"/>
                <w:lang w:val="uk-UA"/>
              </w:rPr>
              <w:t>Внесення змін до статуту Товариства та затвердження нової редакції статуту Товариства</w:t>
            </w:r>
            <w:r w:rsidR="008D1CDD" w:rsidRPr="005A5DB4">
              <w:rPr>
                <w:rFonts w:ascii="PragmaticaCTT" w:hAnsi="PragmaticaCTT"/>
                <w:b/>
                <w:bCs/>
                <w:sz w:val="19"/>
                <w:szCs w:val="19"/>
                <w:lang w:val="uk-UA"/>
              </w:rPr>
              <w:t>.</w:t>
            </w:r>
          </w:p>
        </w:tc>
      </w:tr>
      <w:tr w:rsidR="00BB7259" w:rsidRPr="00B952B3" w14:paraId="1FA8693C"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FE8D4BE" w14:textId="68375371" w:rsidR="00BB7259" w:rsidRPr="005A5DB4" w:rsidRDefault="00BB7259" w:rsidP="00BB7259">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t>Проєкт</w:t>
            </w:r>
            <w:proofErr w:type="spellEnd"/>
            <w:r w:rsidRPr="00C60FE3">
              <w:rPr>
                <w:rFonts w:ascii="PragmaticaCTT" w:hAnsi="PragmaticaCTT"/>
                <w:bCs/>
                <w:iCs/>
                <w:color w:val="000000"/>
                <w:sz w:val="19"/>
                <w:szCs w:val="19"/>
                <w:lang w:val="uk-UA"/>
              </w:rPr>
              <w:t xml:space="preserve"> рішення з питання порядку денного № 7:</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1915FCEC" w14:textId="77777777" w:rsidR="00BB7259" w:rsidRPr="00A46DD5" w:rsidRDefault="00BB7259" w:rsidP="00BB7259">
            <w:pPr>
              <w:pStyle w:val="a3"/>
              <w:numPr>
                <w:ilvl w:val="0"/>
                <w:numId w:val="5"/>
              </w:numPr>
              <w:tabs>
                <w:tab w:val="left" w:pos="280"/>
              </w:tabs>
              <w:suppressAutoHyphens w:val="0"/>
              <w:spacing w:before="10"/>
              <w:ind w:left="0" w:hanging="3"/>
              <w:contextualSpacing/>
              <w:jc w:val="both"/>
              <w:rPr>
                <w:rFonts w:ascii="PragmaticaCTT" w:hAnsi="PragmaticaCTT"/>
                <w:bCs/>
                <w:iCs/>
                <w:sz w:val="18"/>
                <w:szCs w:val="18"/>
                <w:lang w:val="uk-UA"/>
              </w:rPr>
            </w:pPr>
            <w:proofErr w:type="spellStart"/>
            <w:r w:rsidRPr="00A46DD5">
              <w:rPr>
                <w:rFonts w:ascii="PragmaticaCTT" w:hAnsi="PragmaticaCTT"/>
                <w:bCs/>
                <w:iCs/>
                <w:sz w:val="18"/>
                <w:szCs w:val="18"/>
                <w:lang w:val="uk-UA"/>
              </w:rPr>
              <w:t>Внести</w:t>
            </w:r>
            <w:proofErr w:type="spellEnd"/>
            <w:r w:rsidRPr="00A46DD5">
              <w:rPr>
                <w:rFonts w:ascii="PragmaticaCTT" w:hAnsi="PragmaticaCTT"/>
                <w:bCs/>
                <w:iCs/>
                <w:sz w:val="18"/>
                <w:szCs w:val="18"/>
                <w:lang w:val="uk-UA"/>
              </w:rPr>
              <w:t xml:space="preserve"> зміни до статуту Товариства у зв’язку з його приведенням у відповідність із Законом України «Про акціонерні товариства». Статут Товариства затвердити в новій редакції. </w:t>
            </w:r>
          </w:p>
          <w:p w14:paraId="7B94BBE4" w14:textId="77777777" w:rsidR="00BB7259" w:rsidRPr="00A46DD5" w:rsidRDefault="00BB7259" w:rsidP="00BB7259">
            <w:pPr>
              <w:pStyle w:val="a3"/>
              <w:numPr>
                <w:ilvl w:val="0"/>
                <w:numId w:val="5"/>
              </w:numPr>
              <w:tabs>
                <w:tab w:val="left" w:pos="280"/>
              </w:tabs>
              <w:suppressAutoHyphens w:val="0"/>
              <w:spacing w:before="10"/>
              <w:ind w:left="0" w:hanging="3"/>
              <w:contextualSpacing/>
              <w:jc w:val="both"/>
              <w:rPr>
                <w:rFonts w:ascii="PragmaticaCTT" w:hAnsi="PragmaticaCTT"/>
                <w:bCs/>
                <w:iCs/>
                <w:sz w:val="18"/>
                <w:szCs w:val="18"/>
                <w:lang w:val="uk-UA"/>
              </w:rPr>
            </w:pPr>
            <w:r w:rsidRPr="00A46DD5">
              <w:rPr>
                <w:rFonts w:ascii="PragmaticaCTT" w:hAnsi="PragmaticaCTT"/>
                <w:bCs/>
                <w:iCs/>
                <w:sz w:val="18"/>
                <w:szCs w:val="18"/>
                <w:lang w:val="uk-UA"/>
              </w:rPr>
              <w:t xml:space="preserve">Уповноважити Головуючого (Голову) Загальних зборів </w:t>
            </w:r>
            <w:r>
              <w:rPr>
                <w:rFonts w:ascii="PragmaticaCTT" w:hAnsi="PragmaticaCTT"/>
                <w:bCs/>
                <w:iCs/>
                <w:sz w:val="18"/>
                <w:szCs w:val="18"/>
                <w:lang w:val="uk-UA"/>
              </w:rPr>
              <w:t>Буряка Олексія Івановича</w:t>
            </w:r>
            <w:r w:rsidRPr="00A46DD5">
              <w:rPr>
                <w:rFonts w:ascii="PragmaticaCTT" w:hAnsi="PragmaticaCTT"/>
                <w:bCs/>
                <w:iCs/>
                <w:sz w:val="18"/>
                <w:szCs w:val="18"/>
                <w:lang w:val="uk-UA"/>
              </w:rPr>
              <w:t xml:space="preserve"> та секретаря Загальних зборів </w:t>
            </w:r>
            <w:r>
              <w:rPr>
                <w:rFonts w:ascii="PragmaticaCTT" w:hAnsi="PragmaticaCTT"/>
                <w:bCs/>
                <w:iCs/>
                <w:sz w:val="18"/>
                <w:szCs w:val="18"/>
                <w:lang w:val="uk-UA"/>
              </w:rPr>
              <w:t>Хоменко Вікторію Іванівну</w:t>
            </w:r>
            <w:r w:rsidRPr="00A46DD5">
              <w:rPr>
                <w:rFonts w:ascii="PragmaticaCTT" w:hAnsi="PragmaticaCTT"/>
                <w:bCs/>
                <w:iCs/>
                <w:sz w:val="18"/>
                <w:szCs w:val="18"/>
                <w:lang w:val="uk-UA"/>
              </w:rPr>
              <w:t xml:space="preserve"> підписати статут Товариства в новій редакції.</w:t>
            </w:r>
          </w:p>
          <w:p w14:paraId="22367EBA" w14:textId="700B43F5" w:rsidR="00BB7259" w:rsidRPr="005A5DB4" w:rsidRDefault="00BB7259" w:rsidP="005A5DB4">
            <w:pPr>
              <w:pStyle w:val="a3"/>
              <w:numPr>
                <w:ilvl w:val="0"/>
                <w:numId w:val="5"/>
              </w:numPr>
              <w:ind w:left="33" w:firstLine="21"/>
              <w:jc w:val="both"/>
              <w:rPr>
                <w:rFonts w:ascii="PragmaticaCTT" w:hAnsi="PragmaticaCTT"/>
                <w:sz w:val="18"/>
                <w:szCs w:val="18"/>
                <w:lang w:val="uk-UA"/>
              </w:rPr>
            </w:pPr>
            <w:r w:rsidRPr="005A5DB4">
              <w:rPr>
                <w:rFonts w:ascii="PragmaticaCTT" w:hAnsi="PragmaticaCTT"/>
                <w:bCs/>
                <w:iCs/>
                <w:sz w:val="18"/>
                <w:szCs w:val="18"/>
                <w:lang w:val="uk-UA"/>
              </w:rPr>
              <w:t>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694A50" w:rsidRPr="00C60FE3" w14:paraId="13CE8D33"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AD9D719" w14:textId="77777777" w:rsidR="00694A50" w:rsidRPr="00C60FE3" w:rsidRDefault="00694A50" w:rsidP="005F324D">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ABAE" w14:textId="77777777" w:rsidR="00694A50" w:rsidRPr="00C60FE3" w:rsidRDefault="00694A50" w:rsidP="005F324D">
            <w:pPr>
              <w:tabs>
                <w:tab w:val="left" w:pos="709"/>
                <w:tab w:val="left" w:pos="992"/>
              </w:tabs>
              <w:snapToGrid w:val="0"/>
              <w:ind w:left="142" w:firstLine="425"/>
              <w:jc w:val="both"/>
              <w:rPr>
                <w:rFonts w:ascii="PragmaticaCTT" w:eastAsia="Calibri" w:hAnsi="PragmaticaCTT"/>
                <w:bCs/>
                <w:i/>
                <w:iCs/>
                <w:sz w:val="19"/>
                <w:szCs w:val="19"/>
                <w:lang w:val="uk-UA"/>
              </w:rPr>
            </w:pPr>
          </w:p>
          <w:p w14:paraId="375004A2" w14:textId="77777777" w:rsidR="00694A50" w:rsidRPr="00C60FE3" w:rsidRDefault="00694A50" w:rsidP="005F324D">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80768" behindDoc="0" locked="0" layoutInCell="1" allowOverlap="1" wp14:anchorId="760BA8E7" wp14:editId="385B9BC8">
                      <wp:simplePos x="0" y="0"/>
                      <wp:positionH relativeFrom="margin">
                        <wp:posOffset>0</wp:posOffset>
                      </wp:positionH>
                      <wp:positionV relativeFrom="paragraph">
                        <wp:posOffset>-94615</wp:posOffset>
                      </wp:positionV>
                      <wp:extent cx="3627755" cy="216535"/>
                      <wp:effectExtent l="0" t="0" r="3175" b="3810"/>
                      <wp:wrapSquare wrapText="bothSides"/>
                      <wp:docPr id="7"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4526E0F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7BA4A4D"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30C13CD2"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0471DC2"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434D4A4F"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7288056"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37D0179E" w14:textId="77777777" w:rsidR="00694A50" w:rsidRDefault="00694A50">
                                        <w:pPr>
                                          <w:jc w:val="center"/>
                                        </w:pPr>
                                        <w:r>
                                          <w:rPr>
                                            <w:bCs/>
                                            <w:color w:val="000000"/>
                                            <w:sz w:val="20"/>
                                            <w:szCs w:val="20"/>
                                            <w:lang w:val="uk-UA"/>
                                          </w:rPr>
                                          <w:t>УТРИМАВСЯ</w:t>
                                        </w:r>
                                      </w:p>
                                    </w:tc>
                                  </w:tr>
                                </w:tbl>
                                <w:p w14:paraId="7F913207" w14:textId="77777777" w:rsidR="00694A50" w:rsidRDefault="00694A50" w:rsidP="00694A5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A8E7" id="_x0000_s1032" type="#_x0000_t202" style="position:absolute;left:0;text-align:left;margin-left:0;margin-top:-7.45pt;width:285.65pt;height:17.05pt;z-index:25168076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57w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V8GyEi6xKqC/FGGH1F/wEFLeAPznryVMH9&#10;95NAxZn5YEm7aMA5wDko50BYSakFD5yN4SGMRj051E1LyON0LNyTvrVO1F+6mNolnyRFJk9HI/66&#10;T69e/rz9T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d73/n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94A50" w14:paraId="4526E0F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7BA4A4D" w14:textId="77777777" w:rsidR="00694A50" w:rsidRDefault="00694A50">
                                  <w:pPr>
                                    <w:snapToGrid w:val="0"/>
                                    <w:rPr>
                                      <w:bCs/>
                                      <w:sz w:val="28"/>
                                      <w:szCs w:val="28"/>
                                      <w:u w:val="single"/>
                                      <w:lang w:val="uk-UA"/>
                                    </w:rPr>
                                  </w:pPr>
                                </w:p>
                              </w:tc>
                              <w:tc>
                                <w:tcPr>
                                  <w:tcW w:w="1217" w:type="dxa"/>
                                  <w:tcBorders>
                                    <w:left w:val="single" w:sz="4" w:space="0" w:color="000000"/>
                                  </w:tcBorders>
                                  <w:shd w:val="clear" w:color="auto" w:fill="auto"/>
                                  <w:vAlign w:val="center"/>
                                </w:tcPr>
                                <w:p w14:paraId="30C13CD2" w14:textId="77777777" w:rsidR="00694A50" w:rsidRDefault="00694A50">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0471DC2" w14:textId="77777777" w:rsidR="00694A50" w:rsidRDefault="00694A50">
                                  <w:pPr>
                                    <w:snapToGrid w:val="0"/>
                                    <w:jc w:val="center"/>
                                    <w:rPr>
                                      <w:bCs/>
                                      <w:sz w:val="20"/>
                                      <w:szCs w:val="20"/>
                                      <w:lang w:val="uk-UA"/>
                                    </w:rPr>
                                  </w:pPr>
                                </w:p>
                              </w:tc>
                              <w:tc>
                                <w:tcPr>
                                  <w:tcW w:w="1496" w:type="dxa"/>
                                  <w:tcBorders>
                                    <w:left w:val="single" w:sz="4" w:space="0" w:color="000000"/>
                                  </w:tcBorders>
                                  <w:shd w:val="clear" w:color="auto" w:fill="auto"/>
                                  <w:vAlign w:val="center"/>
                                </w:tcPr>
                                <w:p w14:paraId="434D4A4F" w14:textId="77777777" w:rsidR="00694A50" w:rsidRDefault="00694A50">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7288056" w14:textId="77777777" w:rsidR="00694A50" w:rsidRDefault="00694A50">
                                  <w:pPr>
                                    <w:snapToGrid w:val="0"/>
                                    <w:jc w:val="center"/>
                                    <w:rPr>
                                      <w:bCs/>
                                      <w:sz w:val="20"/>
                                      <w:szCs w:val="20"/>
                                      <w:lang w:val="uk-UA"/>
                                    </w:rPr>
                                  </w:pPr>
                                </w:p>
                              </w:tc>
                              <w:tc>
                                <w:tcPr>
                                  <w:tcW w:w="1770" w:type="dxa"/>
                                  <w:tcBorders>
                                    <w:left w:val="single" w:sz="4" w:space="0" w:color="000000"/>
                                  </w:tcBorders>
                                  <w:shd w:val="clear" w:color="auto" w:fill="auto"/>
                                  <w:vAlign w:val="center"/>
                                </w:tcPr>
                                <w:p w14:paraId="37D0179E" w14:textId="77777777" w:rsidR="00694A50" w:rsidRDefault="00694A50">
                                  <w:pPr>
                                    <w:jc w:val="center"/>
                                  </w:pPr>
                                  <w:r>
                                    <w:rPr>
                                      <w:bCs/>
                                      <w:color w:val="000000"/>
                                      <w:sz w:val="20"/>
                                      <w:szCs w:val="20"/>
                                      <w:lang w:val="uk-UA"/>
                                    </w:rPr>
                                    <w:t>УТРИМАВСЯ</w:t>
                                  </w:r>
                                </w:p>
                              </w:tc>
                            </w:tr>
                          </w:tbl>
                          <w:p w14:paraId="7F913207" w14:textId="77777777" w:rsidR="00694A50" w:rsidRDefault="00694A50" w:rsidP="00694A50">
                            <w:r>
                              <w:t xml:space="preserve"> </w:t>
                            </w:r>
                          </w:p>
                        </w:txbxContent>
                      </v:textbox>
                      <w10:wrap type="square" anchorx="margin"/>
                    </v:shape>
                  </w:pict>
                </mc:Fallback>
              </mc:AlternateContent>
            </w:r>
          </w:p>
        </w:tc>
      </w:tr>
    </w:tbl>
    <w:p w14:paraId="10AE1688" w14:textId="77777777" w:rsidR="00CB654C" w:rsidRPr="00C60FE3" w:rsidRDefault="00CB654C" w:rsidP="00F120F6">
      <w:pPr>
        <w:rPr>
          <w:rFonts w:ascii="PragmaticaCTT" w:hAnsi="PragmaticaCTT"/>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694A50" w:rsidRPr="00C60FE3" w14:paraId="17081393"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F3747E1" w14:textId="73ECEA93" w:rsidR="00694A50" w:rsidRPr="00C60FE3" w:rsidRDefault="00694A50" w:rsidP="005F324D">
            <w:pPr>
              <w:rPr>
                <w:rFonts w:ascii="PragmaticaCTT" w:hAnsi="PragmaticaCTT"/>
                <w:b/>
                <w:i/>
                <w:iCs/>
                <w:sz w:val="19"/>
                <w:szCs w:val="19"/>
                <w:lang w:val="uk-UA"/>
              </w:rPr>
            </w:pPr>
            <w:r w:rsidRPr="00C60FE3">
              <w:rPr>
                <w:rFonts w:ascii="PragmaticaCTT" w:hAnsi="PragmaticaCTT"/>
                <w:b/>
                <w:iCs/>
                <w:color w:val="000000"/>
                <w:sz w:val="19"/>
                <w:szCs w:val="19"/>
                <w:lang w:val="uk-UA"/>
              </w:rPr>
              <w:t>Питання порядку денного № 8,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8F88" w14:textId="57D517DC" w:rsidR="00694A50" w:rsidRPr="005A5DB4" w:rsidRDefault="009061AE" w:rsidP="005F324D">
            <w:pPr>
              <w:tabs>
                <w:tab w:val="left" w:pos="709"/>
                <w:tab w:val="left" w:pos="992"/>
              </w:tabs>
              <w:jc w:val="both"/>
              <w:rPr>
                <w:rFonts w:ascii="PragmaticaCTT" w:hAnsi="PragmaticaCTT"/>
                <w:b/>
                <w:bCs/>
                <w:sz w:val="19"/>
                <w:szCs w:val="19"/>
                <w:lang w:val="uk-UA"/>
              </w:rPr>
            </w:pPr>
            <w:r w:rsidRPr="009061AE">
              <w:rPr>
                <w:rFonts w:ascii="PragmaticaCTT" w:hAnsi="PragmaticaCTT"/>
                <w:b/>
                <w:bCs/>
                <w:iCs/>
                <w:sz w:val="19"/>
                <w:szCs w:val="19"/>
                <w:lang w:val="uk-UA"/>
              </w:rPr>
              <w:t>Затвердження положення про наглядову раду Товариства</w:t>
            </w:r>
            <w:r>
              <w:rPr>
                <w:rFonts w:ascii="PragmaticaCTT" w:hAnsi="PragmaticaCTT"/>
                <w:b/>
                <w:bCs/>
                <w:sz w:val="19"/>
                <w:szCs w:val="19"/>
                <w:lang w:val="uk-UA"/>
              </w:rPr>
              <w:t>.</w:t>
            </w:r>
          </w:p>
        </w:tc>
      </w:tr>
      <w:tr w:rsidR="003705A9" w:rsidRPr="00B952B3" w14:paraId="2944D2A6"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BE3A69A" w14:textId="4F508620" w:rsidR="003705A9" w:rsidRPr="005A5DB4" w:rsidRDefault="003705A9" w:rsidP="003705A9">
            <w:pPr>
              <w:rPr>
                <w:rFonts w:ascii="PragmaticaCTT" w:hAnsi="PragmaticaCTT"/>
                <w:i/>
                <w:iCs/>
                <w:sz w:val="19"/>
                <w:szCs w:val="19"/>
                <w:lang w:val="uk-UA"/>
              </w:rPr>
            </w:pPr>
            <w:proofErr w:type="spellStart"/>
            <w:r w:rsidRPr="00C60FE3">
              <w:rPr>
                <w:rFonts w:ascii="PragmaticaCTT" w:hAnsi="PragmaticaCTT"/>
                <w:bCs/>
                <w:iCs/>
                <w:color w:val="000000"/>
                <w:sz w:val="19"/>
                <w:szCs w:val="19"/>
                <w:lang w:val="uk-UA"/>
              </w:rPr>
              <w:lastRenderedPageBreak/>
              <w:t>Проєкт</w:t>
            </w:r>
            <w:proofErr w:type="spellEnd"/>
            <w:r w:rsidRPr="00C60FE3">
              <w:rPr>
                <w:rFonts w:ascii="PragmaticaCTT" w:hAnsi="PragmaticaCTT"/>
                <w:bCs/>
                <w:iCs/>
                <w:color w:val="000000"/>
                <w:sz w:val="19"/>
                <w:szCs w:val="19"/>
                <w:lang w:val="uk-UA"/>
              </w:rPr>
              <w:t xml:space="preserve"> рішення з питання порядку денного № 8:</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16D16AD1" w14:textId="77777777" w:rsidR="003705A9" w:rsidRPr="00A46DD5" w:rsidRDefault="003705A9" w:rsidP="003705A9">
            <w:pPr>
              <w:pStyle w:val="a3"/>
              <w:numPr>
                <w:ilvl w:val="0"/>
                <w:numId w:val="6"/>
              </w:numPr>
              <w:tabs>
                <w:tab w:val="left" w:pos="268"/>
              </w:tabs>
              <w:suppressAutoHyphens w:val="0"/>
              <w:spacing w:before="10"/>
              <w:ind w:left="-3" w:firstLine="0"/>
              <w:contextualSpacing/>
              <w:jc w:val="both"/>
              <w:rPr>
                <w:rFonts w:ascii="PragmaticaCTT" w:hAnsi="PragmaticaCTT"/>
                <w:bCs/>
                <w:iCs/>
                <w:sz w:val="18"/>
                <w:szCs w:val="18"/>
                <w:lang w:val="uk-UA"/>
              </w:rPr>
            </w:pPr>
            <w:r w:rsidRPr="00A46DD5">
              <w:rPr>
                <w:rFonts w:ascii="PragmaticaCTT" w:hAnsi="PragmaticaCTT"/>
                <w:bCs/>
                <w:iCs/>
                <w:sz w:val="18"/>
                <w:szCs w:val="18"/>
                <w:lang w:val="uk-UA"/>
              </w:rPr>
              <w:t>Затвердити положення про наглядову раду Товариства.</w:t>
            </w:r>
          </w:p>
          <w:p w14:paraId="577B1E43" w14:textId="0424F666" w:rsidR="003705A9" w:rsidRPr="005A5DB4" w:rsidRDefault="003705A9" w:rsidP="003705A9">
            <w:pPr>
              <w:tabs>
                <w:tab w:val="left" w:pos="709"/>
                <w:tab w:val="left" w:pos="992"/>
              </w:tabs>
              <w:jc w:val="both"/>
              <w:rPr>
                <w:rFonts w:ascii="PragmaticaCTT" w:hAnsi="PragmaticaCTT"/>
                <w:sz w:val="19"/>
                <w:szCs w:val="19"/>
                <w:lang w:val="uk-UA"/>
              </w:rPr>
            </w:pPr>
            <w:r>
              <w:rPr>
                <w:rFonts w:ascii="PragmaticaCTT" w:hAnsi="PragmaticaCTT"/>
                <w:bCs/>
                <w:iCs/>
                <w:sz w:val="18"/>
                <w:szCs w:val="18"/>
                <w:lang w:val="uk-UA"/>
              </w:rPr>
              <w:t xml:space="preserve">2. </w:t>
            </w:r>
            <w:r w:rsidRPr="00A46DD5">
              <w:rPr>
                <w:rFonts w:ascii="PragmaticaCTT" w:hAnsi="PragmaticaCTT"/>
                <w:bCs/>
                <w:iCs/>
                <w:sz w:val="18"/>
                <w:szCs w:val="18"/>
                <w:lang w:val="uk-UA"/>
              </w:rPr>
              <w:t xml:space="preserve">Уповноважити Головуючого (Голову) Загальних зборів </w:t>
            </w:r>
            <w:r>
              <w:rPr>
                <w:rFonts w:ascii="PragmaticaCTT" w:hAnsi="PragmaticaCTT"/>
                <w:bCs/>
                <w:iCs/>
                <w:sz w:val="18"/>
                <w:szCs w:val="18"/>
                <w:lang w:val="uk-UA"/>
              </w:rPr>
              <w:t>Буряка Олексія Івановича</w:t>
            </w:r>
            <w:r w:rsidRPr="00A46DD5">
              <w:rPr>
                <w:rFonts w:ascii="PragmaticaCTT" w:hAnsi="PragmaticaCTT"/>
                <w:bCs/>
                <w:iCs/>
                <w:sz w:val="18"/>
                <w:szCs w:val="18"/>
                <w:lang w:val="uk-UA"/>
              </w:rPr>
              <w:t xml:space="preserve"> та секретаря Загальних зборів </w:t>
            </w:r>
            <w:r>
              <w:rPr>
                <w:rFonts w:ascii="PragmaticaCTT" w:hAnsi="PragmaticaCTT"/>
                <w:bCs/>
                <w:iCs/>
                <w:sz w:val="18"/>
                <w:szCs w:val="18"/>
                <w:lang w:val="uk-UA"/>
              </w:rPr>
              <w:t>Хоменко Вікторію Іванівну</w:t>
            </w:r>
            <w:r w:rsidRPr="00A46DD5">
              <w:rPr>
                <w:rFonts w:ascii="PragmaticaCTT" w:hAnsi="PragmaticaCTT"/>
                <w:bCs/>
                <w:iCs/>
                <w:sz w:val="18"/>
                <w:szCs w:val="18"/>
                <w:lang w:val="uk-UA"/>
              </w:rPr>
              <w:t xml:space="preserve"> підписати положення про наглядову раду Товариства.</w:t>
            </w:r>
          </w:p>
        </w:tc>
      </w:tr>
      <w:tr w:rsidR="003705A9" w:rsidRPr="00C60FE3" w14:paraId="1894F107" w14:textId="77777777" w:rsidTr="005F324D">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5051E9C5" w14:textId="77777777" w:rsidR="003705A9" w:rsidRPr="00C60FE3" w:rsidRDefault="003705A9" w:rsidP="003705A9">
            <w:pPr>
              <w:rPr>
                <w:rFonts w:ascii="PragmaticaCTT" w:eastAsia="Calibri" w:hAnsi="PragmaticaCTT"/>
                <w:b/>
                <w:i/>
                <w:iCs/>
                <w:sz w:val="19"/>
                <w:szCs w:val="19"/>
                <w:lang w:val="uk-UA"/>
              </w:rPr>
            </w:pPr>
            <w:r w:rsidRPr="00C60FE3">
              <w:rPr>
                <w:rFonts w:ascii="PragmaticaCTT" w:hAnsi="PragmaticaCTT"/>
                <w:b/>
                <w:iCs/>
                <w:color w:val="000000"/>
                <w:sz w:val="19"/>
                <w:szCs w:val="19"/>
                <w:lang w:val="uk-UA"/>
              </w:rPr>
              <w:t>ГОЛОСУВАННЯ</w:t>
            </w:r>
            <w:r w:rsidRPr="00C60FE3">
              <w:rPr>
                <w:rFonts w:ascii="PragmaticaCTT" w:hAnsi="PragmaticaCTT"/>
                <w:b/>
                <w:sz w:val="19"/>
                <w:szCs w:val="19"/>
                <w:vertAlign w:val="superscript"/>
                <w:lang w:val="uk-UA"/>
              </w:rPr>
              <w:t>1</w:t>
            </w:r>
            <w:r w:rsidRPr="00C60FE3">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FEA2" w14:textId="77777777" w:rsidR="003705A9" w:rsidRPr="00C60FE3" w:rsidRDefault="003705A9" w:rsidP="003705A9">
            <w:pPr>
              <w:tabs>
                <w:tab w:val="left" w:pos="709"/>
                <w:tab w:val="left" w:pos="992"/>
              </w:tabs>
              <w:snapToGrid w:val="0"/>
              <w:ind w:left="142" w:firstLine="425"/>
              <w:jc w:val="both"/>
              <w:rPr>
                <w:rFonts w:ascii="PragmaticaCTT" w:eastAsia="Calibri" w:hAnsi="PragmaticaCTT"/>
                <w:bCs/>
                <w:i/>
                <w:iCs/>
                <w:sz w:val="19"/>
                <w:szCs w:val="19"/>
                <w:lang w:val="uk-UA"/>
              </w:rPr>
            </w:pPr>
          </w:p>
          <w:p w14:paraId="2312856A" w14:textId="77777777" w:rsidR="003705A9" w:rsidRPr="00C60FE3" w:rsidRDefault="003705A9" w:rsidP="003705A9">
            <w:pPr>
              <w:tabs>
                <w:tab w:val="left" w:pos="709"/>
                <w:tab w:val="left" w:pos="992"/>
              </w:tabs>
              <w:ind w:left="142" w:firstLine="425"/>
              <w:jc w:val="both"/>
              <w:rPr>
                <w:rFonts w:ascii="PragmaticaCTT" w:eastAsia="Calibri" w:hAnsi="PragmaticaCTT"/>
                <w:bCs/>
                <w:i/>
                <w:iCs/>
                <w:sz w:val="19"/>
                <w:szCs w:val="19"/>
                <w:lang w:val="uk-UA"/>
              </w:rPr>
            </w:pPr>
            <w:r w:rsidRPr="005A5DB4">
              <w:rPr>
                <w:rFonts w:ascii="PragmaticaCTT" w:hAnsi="PragmaticaCTT"/>
                <w:noProof/>
                <w:sz w:val="19"/>
                <w:szCs w:val="19"/>
                <w:lang w:val="uk-UA"/>
              </w:rPr>
              <mc:AlternateContent>
                <mc:Choice Requires="wps">
                  <w:drawing>
                    <wp:anchor distT="0" distB="0" distL="0" distR="114300" simplePos="0" relativeHeight="251686912" behindDoc="0" locked="0" layoutInCell="1" allowOverlap="1" wp14:anchorId="24EF51E4" wp14:editId="0C256216">
                      <wp:simplePos x="0" y="0"/>
                      <wp:positionH relativeFrom="margin">
                        <wp:posOffset>0</wp:posOffset>
                      </wp:positionH>
                      <wp:positionV relativeFrom="paragraph">
                        <wp:posOffset>-94615</wp:posOffset>
                      </wp:positionV>
                      <wp:extent cx="3627755" cy="216535"/>
                      <wp:effectExtent l="0" t="0" r="3175" b="3810"/>
                      <wp:wrapSquare wrapText="bothSides"/>
                      <wp:docPr id="8"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705A9" w14:paraId="2BE0B07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A52415F" w14:textId="77777777" w:rsidR="003705A9" w:rsidRDefault="003705A9">
                                        <w:pPr>
                                          <w:snapToGrid w:val="0"/>
                                          <w:rPr>
                                            <w:bCs/>
                                            <w:sz w:val="28"/>
                                            <w:szCs w:val="28"/>
                                            <w:u w:val="single"/>
                                            <w:lang w:val="uk-UA"/>
                                          </w:rPr>
                                        </w:pPr>
                                      </w:p>
                                    </w:tc>
                                    <w:tc>
                                      <w:tcPr>
                                        <w:tcW w:w="1217" w:type="dxa"/>
                                        <w:tcBorders>
                                          <w:left w:val="single" w:sz="4" w:space="0" w:color="000000"/>
                                        </w:tcBorders>
                                        <w:shd w:val="clear" w:color="auto" w:fill="auto"/>
                                        <w:vAlign w:val="center"/>
                                      </w:tcPr>
                                      <w:p w14:paraId="40A2D572" w14:textId="77777777" w:rsidR="003705A9" w:rsidRDefault="003705A9">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1E33AAD" w14:textId="77777777" w:rsidR="003705A9" w:rsidRDefault="003705A9">
                                        <w:pPr>
                                          <w:snapToGrid w:val="0"/>
                                          <w:jc w:val="center"/>
                                          <w:rPr>
                                            <w:bCs/>
                                            <w:sz w:val="20"/>
                                            <w:szCs w:val="20"/>
                                            <w:lang w:val="uk-UA"/>
                                          </w:rPr>
                                        </w:pPr>
                                      </w:p>
                                    </w:tc>
                                    <w:tc>
                                      <w:tcPr>
                                        <w:tcW w:w="1496" w:type="dxa"/>
                                        <w:tcBorders>
                                          <w:left w:val="single" w:sz="4" w:space="0" w:color="000000"/>
                                        </w:tcBorders>
                                        <w:shd w:val="clear" w:color="auto" w:fill="auto"/>
                                        <w:vAlign w:val="center"/>
                                      </w:tcPr>
                                      <w:p w14:paraId="454EC488" w14:textId="77777777" w:rsidR="003705A9" w:rsidRDefault="003705A9">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D66C65" w14:textId="77777777" w:rsidR="003705A9" w:rsidRDefault="003705A9">
                                        <w:pPr>
                                          <w:snapToGrid w:val="0"/>
                                          <w:jc w:val="center"/>
                                          <w:rPr>
                                            <w:bCs/>
                                            <w:sz w:val="20"/>
                                            <w:szCs w:val="20"/>
                                            <w:lang w:val="uk-UA"/>
                                          </w:rPr>
                                        </w:pPr>
                                      </w:p>
                                    </w:tc>
                                    <w:tc>
                                      <w:tcPr>
                                        <w:tcW w:w="1770" w:type="dxa"/>
                                        <w:tcBorders>
                                          <w:left w:val="single" w:sz="4" w:space="0" w:color="000000"/>
                                        </w:tcBorders>
                                        <w:shd w:val="clear" w:color="auto" w:fill="auto"/>
                                        <w:vAlign w:val="center"/>
                                      </w:tcPr>
                                      <w:p w14:paraId="32095A79" w14:textId="77777777" w:rsidR="003705A9" w:rsidRDefault="003705A9">
                                        <w:pPr>
                                          <w:jc w:val="center"/>
                                        </w:pPr>
                                        <w:r>
                                          <w:rPr>
                                            <w:bCs/>
                                            <w:color w:val="000000"/>
                                            <w:sz w:val="20"/>
                                            <w:szCs w:val="20"/>
                                            <w:lang w:val="uk-UA"/>
                                          </w:rPr>
                                          <w:t>УТРИМАВСЯ</w:t>
                                        </w:r>
                                      </w:p>
                                    </w:tc>
                                  </w:tr>
                                </w:tbl>
                                <w:p w14:paraId="65DFB820" w14:textId="77777777" w:rsidR="003705A9" w:rsidRDefault="003705A9" w:rsidP="00694A5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51E4" id="_x0000_s1033" type="#_x0000_t202" style="position:absolute;left:0;text-align:left;margin-left:0;margin-top:-7.45pt;width:285.65pt;height:17.05pt;z-index:2516869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GSJdaz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705A9" w14:paraId="2BE0B07F"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A52415F" w14:textId="77777777" w:rsidR="003705A9" w:rsidRDefault="003705A9">
                                  <w:pPr>
                                    <w:snapToGrid w:val="0"/>
                                    <w:rPr>
                                      <w:bCs/>
                                      <w:sz w:val="28"/>
                                      <w:szCs w:val="28"/>
                                      <w:u w:val="single"/>
                                      <w:lang w:val="uk-UA"/>
                                    </w:rPr>
                                  </w:pPr>
                                </w:p>
                              </w:tc>
                              <w:tc>
                                <w:tcPr>
                                  <w:tcW w:w="1217" w:type="dxa"/>
                                  <w:tcBorders>
                                    <w:left w:val="single" w:sz="4" w:space="0" w:color="000000"/>
                                  </w:tcBorders>
                                  <w:shd w:val="clear" w:color="auto" w:fill="auto"/>
                                  <w:vAlign w:val="center"/>
                                </w:tcPr>
                                <w:p w14:paraId="40A2D572" w14:textId="77777777" w:rsidR="003705A9" w:rsidRDefault="003705A9">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1E33AAD" w14:textId="77777777" w:rsidR="003705A9" w:rsidRDefault="003705A9">
                                  <w:pPr>
                                    <w:snapToGrid w:val="0"/>
                                    <w:jc w:val="center"/>
                                    <w:rPr>
                                      <w:bCs/>
                                      <w:sz w:val="20"/>
                                      <w:szCs w:val="20"/>
                                      <w:lang w:val="uk-UA"/>
                                    </w:rPr>
                                  </w:pPr>
                                </w:p>
                              </w:tc>
                              <w:tc>
                                <w:tcPr>
                                  <w:tcW w:w="1496" w:type="dxa"/>
                                  <w:tcBorders>
                                    <w:left w:val="single" w:sz="4" w:space="0" w:color="000000"/>
                                  </w:tcBorders>
                                  <w:shd w:val="clear" w:color="auto" w:fill="auto"/>
                                  <w:vAlign w:val="center"/>
                                </w:tcPr>
                                <w:p w14:paraId="454EC488" w14:textId="77777777" w:rsidR="003705A9" w:rsidRDefault="003705A9">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D66C65" w14:textId="77777777" w:rsidR="003705A9" w:rsidRDefault="003705A9">
                                  <w:pPr>
                                    <w:snapToGrid w:val="0"/>
                                    <w:jc w:val="center"/>
                                    <w:rPr>
                                      <w:bCs/>
                                      <w:sz w:val="20"/>
                                      <w:szCs w:val="20"/>
                                      <w:lang w:val="uk-UA"/>
                                    </w:rPr>
                                  </w:pPr>
                                </w:p>
                              </w:tc>
                              <w:tc>
                                <w:tcPr>
                                  <w:tcW w:w="1770" w:type="dxa"/>
                                  <w:tcBorders>
                                    <w:left w:val="single" w:sz="4" w:space="0" w:color="000000"/>
                                  </w:tcBorders>
                                  <w:shd w:val="clear" w:color="auto" w:fill="auto"/>
                                  <w:vAlign w:val="center"/>
                                </w:tcPr>
                                <w:p w14:paraId="32095A79" w14:textId="77777777" w:rsidR="003705A9" w:rsidRDefault="003705A9">
                                  <w:pPr>
                                    <w:jc w:val="center"/>
                                  </w:pPr>
                                  <w:r>
                                    <w:rPr>
                                      <w:bCs/>
                                      <w:color w:val="000000"/>
                                      <w:sz w:val="20"/>
                                      <w:szCs w:val="20"/>
                                      <w:lang w:val="uk-UA"/>
                                    </w:rPr>
                                    <w:t>УТРИМАВСЯ</w:t>
                                  </w:r>
                                </w:p>
                              </w:tc>
                            </w:tr>
                          </w:tbl>
                          <w:p w14:paraId="65DFB820" w14:textId="77777777" w:rsidR="003705A9" w:rsidRDefault="003705A9" w:rsidP="00694A50">
                            <w:r>
                              <w:t xml:space="preserve"> </w:t>
                            </w:r>
                          </w:p>
                        </w:txbxContent>
                      </v:textbox>
                      <w10:wrap type="square" anchorx="margin"/>
                    </v:shape>
                  </w:pict>
                </mc:Fallback>
              </mc:AlternateContent>
            </w:r>
          </w:p>
        </w:tc>
      </w:tr>
    </w:tbl>
    <w:p w14:paraId="4FCF1C18" w14:textId="77777777" w:rsidR="00694A50" w:rsidRPr="00C60FE3" w:rsidRDefault="00694A50" w:rsidP="00F120F6">
      <w:pPr>
        <w:rPr>
          <w:rFonts w:ascii="PragmaticaCTT" w:hAnsi="PragmaticaCTT"/>
          <w:b/>
          <w:sz w:val="19"/>
          <w:szCs w:val="19"/>
          <w:vertAlign w:val="superscript"/>
          <w:lang w:val="uk-UA"/>
        </w:rPr>
      </w:pPr>
    </w:p>
    <w:p w14:paraId="3DBEA255" w14:textId="77777777" w:rsidR="00694A50" w:rsidRPr="00C60FE3" w:rsidRDefault="00694A50" w:rsidP="00F120F6">
      <w:pPr>
        <w:rPr>
          <w:rFonts w:ascii="PragmaticaCTT" w:hAnsi="PragmaticaCTT"/>
          <w:b/>
          <w:sz w:val="19"/>
          <w:szCs w:val="19"/>
          <w:vertAlign w:val="superscript"/>
          <w:lang w:val="uk-UA"/>
        </w:rPr>
      </w:pPr>
    </w:p>
    <w:p w14:paraId="00E8E32C" w14:textId="29FBDF24" w:rsidR="00F120F6" w:rsidRPr="005A5DB4" w:rsidRDefault="004D4BBE" w:rsidP="00F120F6">
      <w:pPr>
        <w:rPr>
          <w:rFonts w:ascii="PragmaticaCTT" w:hAnsi="PragmaticaCTT"/>
          <w:sz w:val="19"/>
          <w:szCs w:val="19"/>
          <w:lang w:val="uk-UA"/>
        </w:rPr>
      </w:pPr>
      <w:r w:rsidRPr="00C60FE3">
        <w:rPr>
          <w:rFonts w:ascii="PragmaticaCTT" w:hAnsi="PragmaticaCTT"/>
          <w:b/>
          <w:sz w:val="19"/>
          <w:szCs w:val="19"/>
          <w:vertAlign w:val="superscript"/>
          <w:lang w:val="uk-UA"/>
        </w:rPr>
        <w:t>1</w:t>
      </w:r>
      <w:r w:rsidRPr="00C60FE3">
        <w:rPr>
          <w:rFonts w:ascii="PragmaticaCTT" w:hAnsi="PragmaticaCTT"/>
          <w:b/>
          <w:sz w:val="19"/>
          <w:szCs w:val="19"/>
          <w:lang w:val="uk-UA"/>
        </w:rPr>
        <w:t>Поставте відмітку типу (+), (Х), або (V) навпроти обраного варіанту голосування з кожного питання порядку денного.</w:t>
      </w:r>
    </w:p>
    <w:sectPr w:rsidR="00F120F6" w:rsidRPr="005A5DB4" w:rsidSect="00F120F6">
      <w:headerReference w:type="default" r:id="rId7"/>
      <w:footerReference w:type="default" r:id="rId8"/>
      <w:pgSz w:w="11906" w:h="16838" w:code="9"/>
      <w:pgMar w:top="567" w:right="454" w:bottom="45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CD4" w14:textId="77777777" w:rsidR="00A2700C" w:rsidRDefault="00A2700C" w:rsidP="00F120F6">
      <w:r>
        <w:separator/>
      </w:r>
    </w:p>
  </w:endnote>
  <w:endnote w:type="continuationSeparator" w:id="0">
    <w:p w14:paraId="14E886E5" w14:textId="77777777" w:rsidR="00A2700C" w:rsidRDefault="00A2700C" w:rsidP="00F1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2CB" w14:textId="7AD9E951" w:rsidR="00F120F6" w:rsidRPr="00F120F6" w:rsidRDefault="00F120F6">
    <w:pPr>
      <w:pStyle w:val="a7"/>
      <w:rPr>
        <w:lang w:val="en-US"/>
      </w:rPr>
    </w:pPr>
  </w:p>
  <w:tbl>
    <w:tblPr>
      <w:tblW w:w="0" w:type="auto"/>
      <w:tblLayout w:type="fixed"/>
      <w:tblLook w:val="0000" w:firstRow="0" w:lastRow="0" w:firstColumn="0" w:lastColumn="0" w:noHBand="0" w:noVBand="0"/>
    </w:tblPr>
    <w:tblGrid>
      <w:gridCol w:w="2002"/>
      <w:gridCol w:w="1976"/>
      <w:gridCol w:w="1125"/>
      <w:gridCol w:w="284"/>
      <w:gridCol w:w="4524"/>
    </w:tblGrid>
    <w:tr w:rsidR="00F120F6" w:rsidRPr="001F13C8" w14:paraId="2205A6A9" w14:textId="77777777" w:rsidTr="00AF3D6F">
      <w:trPr>
        <w:trHeight w:val="1547"/>
      </w:trPr>
      <w:tc>
        <w:tcPr>
          <w:tcW w:w="9911" w:type="dxa"/>
          <w:gridSpan w:val="5"/>
          <w:shd w:val="clear" w:color="auto" w:fill="auto"/>
        </w:tcPr>
        <w:p w14:paraId="756F3923" w14:textId="77777777" w:rsidR="00F120F6" w:rsidRPr="001F13C8" w:rsidRDefault="00F120F6" w:rsidP="00F120F6">
          <w:pPr>
            <w:widowControl w:val="0"/>
            <w:autoSpaceDE w:val="0"/>
            <w:ind w:firstLine="743"/>
            <w:jc w:val="both"/>
            <w:rPr>
              <w:bCs/>
              <w:i/>
              <w:color w:val="000000"/>
              <w:sz w:val="18"/>
              <w:szCs w:val="18"/>
              <w:lang w:val="uk-UA"/>
            </w:rPr>
          </w:pPr>
          <w:r w:rsidRPr="001F13C8">
            <w:rPr>
              <w:b/>
              <w:bCs/>
              <w:i/>
              <w:color w:val="000000"/>
              <w:sz w:val="18"/>
              <w:szCs w:val="18"/>
              <w:lang w:val="uk-UA"/>
            </w:rPr>
            <w:t xml:space="preserve">Увага! </w:t>
          </w:r>
        </w:p>
        <w:p w14:paraId="46EFDC04"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7AD8594B"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За відсутності таких реквізитів і підпису (-</w:t>
          </w:r>
          <w:proofErr w:type="spellStart"/>
          <w:r w:rsidRPr="001F13C8">
            <w:rPr>
              <w:bCs/>
              <w:i/>
              <w:color w:val="000000"/>
              <w:sz w:val="18"/>
              <w:szCs w:val="18"/>
              <w:lang w:val="uk-UA"/>
            </w:rPr>
            <w:t>ів</w:t>
          </w:r>
          <w:proofErr w:type="spellEnd"/>
          <w:r w:rsidRPr="001F13C8">
            <w:rPr>
              <w:bCs/>
              <w:i/>
              <w:color w:val="000000"/>
              <w:sz w:val="18"/>
              <w:szCs w:val="18"/>
              <w:lang w:val="uk-UA"/>
            </w:rPr>
            <w:t>) бюлетень вважається недійсним і не враховується під час підрахунку голосів.</w:t>
          </w:r>
        </w:p>
        <w:p w14:paraId="58E69C43" w14:textId="77777777" w:rsidR="00F120F6" w:rsidRPr="001F13C8" w:rsidRDefault="00F120F6" w:rsidP="00F120F6">
          <w:pPr>
            <w:widowControl w:val="0"/>
            <w:autoSpaceDE w:val="0"/>
            <w:ind w:firstLine="743"/>
            <w:jc w:val="both"/>
            <w:rPr>
              <w:sz w:val="18"/>
              <w:szCs w:val="18"/>
            </w:rPr>
          </w:pPr>
          <w:r w:rsidRPr="001F13C8">
            <w:rPr>
              <w:bCs/>
              <w:i/>
              <w:color w:val="000000"/>
              <w:sz w:val="18"/>
              <w:szCs w:val="18"/>
              <w:lang w:val="uk-UA"/>
            </w:rPr>
            <w:t xml:space="preserve">Бюлетень може бути заповнений </w:t>
          </w:r>
          <w:proofErr w:type="spellStart"/>
          <w:r w:rsidRPr="001F13C8">
            <w:rPr>
              <w:bCs/>
              <w:i/>
              <w:color w:val="000000"/>
              <w:sz w:val="18"/>
              <w:szCs w:val="18"/>
              <w:lang w:val="uk-UA"/>
            </w:rPr>
            <w:t>машинодруком</w:t>
          </w:r>
          <w:proofErr w:type="spellEnd"/>
          <w:r w:rsidRPr="001F13C8">
            <w:rPr>
              <w:bCs/>
              <w:i/>
              <w:color w:val="000000"/>
              <w:sz w:val="18"/>
              <w:szCs w:val="18"/>
              <w:lang w:val="uk-UA"/>
            </w:rPr>
            <w:t xml:space="preserve">. </w:t>
          </w:r>
        </w:p>
      </w:tc>
    </w:tr>
    <w:tr w:rsidR="00F120F6" w:rsidRPr="001F13C8" w14:paraId="5A7ACE30" w14:textId="77777777" w:rsidTr="00AF3D6F">
      <w:trPr>
        <w:trHeight w:val="47"/>
      </w:trPr>
      <w:tc>
        <w:tcPr>
          <w:tcW w:w="9911" w:type="dxa"/>
          <w:gridSpan w:val="5"/>
          <w:shd w:val="clear" w:color="auto" w:fill="auto"/>
        </w:tcPr>
        <w:p w14:paraId="4DD75F96" w14:textId="77777777" w:rsidR="00F120F6" w:rsidRPr="001F13C8" w:rsidRDefault="00F120F6" w:rsidP="00F120F6">
          <w:pPr>
            <w:pStyle w:val="a7"/>
            <w:tabs>
              <w:tab w:val="left" w:pos="6730"/>
            </w:tabs>
            <w:snapToGrid w:val="0"/>
            <w:rPr>
              <w:sz w:val="18"/>
              <w:szCs w:val="18"/>
              <w:lang w:val="uk-UA"/>
            </w:rPr>
          </w:pPr>
        </w:p>
      </w:tc>
    </w:tr>
    <w:tr w:rsidR="00A31A4B" w:rsidRPr="001F13C8" w14:paraId="1EC513A7" w14:textId="77777777" w:rsidTr="00704C34">
      <w:tc>
        <w:tcPr>
          <w:tcW w:w="2002" w:type="dxa"/>
          <w:vMerge w:val="restart"/>
          <w:shd w:val="clear" w:color="auto" w:fill="auto"/>
          <w:vAlign w:val="center"/>
        </w:tcPr>
        <w:p w14:paraId="3444F954" w14:textId="77777777" w:rsidR="00A31A4B" w:rsidRPr="001F13C8" w:rsidRDefault="00A31A4B" w:rsidP="00F120F6">
          <w:pPr>
            <w:pStyle w:val="a7"/>
            <w:jc w:val="center"/>
            <w:rPr>
              <w:sz w:val="18"/>
              <w:szCs w:val="18"/>
            </w:rPr>
          </w:pPr>
          <w:r w:rsidRPr="001F13C8">
            <w:rPr>
              <w:sz w:val="18"/>
              <w:szCs w:val="18"/>
              <w:lang w:val="uk-UA"/>
            </w:rPr>
            <w:t xml:space="preserve">ст. </w:t>
          </w:r>
          <w:r w:rsidRPr="001F13C8">
            <w:rPr>
              <w:sz w:val="18"/>
              <w:szCs w:val="18"/>
            </w:rPr>
            <w:fldChar w:fldCharType="begin"/>
          </w:r>
          <w:r w:rsidRPr="001F13C8">
            <w:rPr>
              <w:sz w:val="18"/>
              <w:szCs w:val="18"/>
            </w:rPr>
            <w:instrText xml:space="preserve"> PAGE </w:instrText>
          </w:r>
          <w:r w:rsidRPr="001F13C8">
            <w:rPr>
              <w:sz w:val="18"/>
              <w:szCs w:val="18"/>
            </w:rPr>
            <w:fldChar w:fldCharType="separate"/>
          </w:r>
          <w:r w:rsidRPr="001F13C8">
            <w:rPr>
              <w:sz w:val="18"/>
              <w:szCs w:val="18"/>
            </w:rPr>
            <w:t>9</w:t>
          </w:r>
          <w:r w:rsidRPr="001F13C8">
            <w:rPr>
              <w:sz w:val="18"/>
              <w:szCs w:val="18"/>
            </w:rPr>
            <w:fldChar w:fldCharType="end"/>
          </w:r>
        </w:p>
      </w:tc>
      <w:tc>
        <w:tcPr>
          <w:tcW w:w="1976" w:type="dxa"/>
          <w:tcBorders>
            <w:bottom w:val="single" w:sz="4" w:space="0" w:color="000000"/>
          </w:tcBorders>
          <w:shd w:val="clear" w:color="auto" w:fill="auto"/>
        </w:tcPr>
        <w:p w14:paraId="551DE8F3" w14:textId="77777777" w:rsidR="00A31A4B" w:rsidRPr="001F13C8" w:rsidRDefault="00A31A4B" w:rsidP="00F120F6">
          <w:pPr>
            <w:pStyle w:val="a7"/>
            <w:snapToGrid w:val="0"/>
            <w:jc w:val="right"/>
            <w:rPr>
              <w:sz w:val="18"/>
              <w:szCs w:val="18"/>
            </w:rPr>
          </w:pPr>
        </w:p>
      </w:tc>
      <w:tc>
        <w:tcPr>
          <w:tcW w:w="1125" w:type="dxa"/>
          <w:tcBorders>
            <w:bottom w:val="single" w:sz="4" w:space="0" w:color="000000"/>
          </w:tcBorders>
          <w:shd w:val="clear" w:color="auto" w:fill="auto"/>
        </w:tcPr>
        <w:p w14:paraId="777E9F85" w14:textId="77777777" w:rsidR="00A31A4B" w:rsidRPr="001F13C8" w:rsidRDefault="00A31A4B" w:rsidP="00F120F6">
          <w:pPr>
            <w:pStyle w:val="a7"/>
            <w:snapToGrid w:val="0"/>
            <w:jc w:val="right"/>
            <w:rPr>
              <w:sz w:val="18"/>
              <w:szCs w:val="18"/>
            </w:rPr>
          </w:pPr>
        </w:p>
      </w:tc>
      <w:tc>
        <w:tcPr>
          <w:tcW w:w="284" w:type="dxa"/>
          <w:shd w:val="clear" w:color="auto" w:fill="auto"/>
        </w:tcPr>
        <w:p w14:paraId="4FBAAB13" w14:textId="77777777" w:rsidR="00A31A4B" w:rsidRPr="001F13C8" w:rsidRDefault="00A31A4B" w:rsidP="00F120F6">
          <w:pPr>
            <w:pStyle w:val="a7"/>
            <w:snapToGrid w:val="0"/>
            <w:jc w:val="right"/>
            <w:rPr>
              <w:sz w:val="18"/>
              <w:szCs w:val="18"/>
            </w:rPr>
          </w:pPr>
        </w:p>
      </w:tc>
      <w:tc>
        <w:tcPr>
          <w:tcW w:w="4524" w:type="dxa"/>
          <w:tcBorders>
            <w:bottom w:val="single" w:sz="4" w:space="0" w:color="000000"/>
          </w:tcBorders>
          <w:shd w:val="clear" w:color="auto" w:fill="auto"/>
        </w:tcPr>
        <w:p w14:paraId="440F6C93" w14:textId="4D656E69" w:rsidR="00A31A4B" w:rsidRPr="001F13C8" w:rsidRDefault="00A31A4B" w:rsidP="005A5DB4">
          <w:pPr>
            <w:pStyle w:val="a7"/>
            <w:tabs>
              <w:tab w:val="center" w:pos="1004"/>
            </w:tabs>
            <w:rPr>
              <w:sz w:val="18"/>
              <w:szCs w:val="18"/>
            </w:rPr>
          </w:pPr>
          <w:r>
            <w:rPr>
              <w:sz w:val="18"/>
              <w:szCs w:val="18"/>
              <w:lang w:val="uk-UA"/>
            </w:rPr>
            <w:t>.</w:t>
          </w:r>
        </w:p>
      </w:tc>
    </w:tr>
    <w:tr w:rsidR="00F120F6" w:rsidRPr="001F13C8" w14:paraId="394B3F56" w14:textId="77777777" w:rsidTr="00AF3D6F">
      <w:tc>
        <w:tcPr>
          <w:tcW w:w="2002" w:type="dxa"/>
          <w:vMerge/>
          <w:tcBorders>
            <w:top w:val="single" w:sz="4" w:space="0" w:color="000000"/>
          </w:tcBorders>
          <w:shd w:val="clear" w:color="auto" w:fill="auto"/>
        </w:tcPr>
        <w:p w14:paraId="098FB5C1" w14:textId="77777777" w:rsidR="00F120F6" w:rsidRPr="001F13C8" w:rsidRDefault="00F120F6" w:rsidP="00F120F6">
          <w:pPr>
            <w:pStyle w:val="a7"/>
            <w:snapToGrid w:val="0"/>
            <w:rPr>
              <w:sz w:val="18"/>
              <w:szCs w:val="18"/>
            </w:rPr>
          </w:pPr>
        </w:p>
      </w:tc>
      <w:tc>
        <w:tcPr>
          <w:tcW w:w="3101" w:type="dxa"/>
          <w:gridSpan w:val="2"/>
          <w:tcBorders>
            <w:top w:val="single" w:sz="4" w:space="0" w:color="000000"/>
          </w:tcBorders>
          <w:shd w:val="clear" w:color="auto" w:fill="auto"/>
        </w:tcPr>
        <w:p w14:paraId="693C568C" w14:textId="77777777" w:rsidR="00F120F6" w:rsidRPr="001F13C8" w:rsidRDefault="00F120F6" w:rsidP="00F120F6">
          <w:pPr>
            <w:pStyle w:val="a7"/>
            <w:jc w:val="right"/>
            <w:rPr>
              <w:b/>
              <w:bCs/>
              <w:i/>
              <w:color w:val="000000"/>
              <w:sz w:val="18"/>
              <w:szCs w:val="18"/>
              <w:lang w:val="uk-UA"/>
            </w:rPr>
          </w:pPr>
          <w:r w:rsidRPr="001F13C8">
            <w:rPr>
              <w:b/>
              <w:bCs/>
              <w:i/>
              <w:color w:val="000000"/>
              <w:sz w:val="18"/>
              <w:szCs w:val="18"/>
              <w:lang w:val="uk-UA"/>
            </w:rPr>
            <w:t xml:space="preserve">Підпис акціонера </w:t>
          </w:r>
        </w:p>
        <w:p w14:paraId="4AD123DB" w14:textId="77777777" w:rsidR="00F120F6" w:rsidRPr="001F13C8" w:rsidRDefault="00F120F6" w:rsidP="00F120F6">
          <w:pPr>
            <w:pStyle w:val="a7"/>
            <w:jc w:val="right"/>
            <w:rPr>
              <w:sz w:val="18"/>
              <w:szCs w:val="18"/>
            </w:rPr>
          </w:pPr>
          <w:r w:rsidRPr="001F13C8">
            <w:rPr>
              <w:b/>
              <w:bCs/>
              <w:i/>
              <w:color w:val="000000"/>
              <w:sz w:val="18"/>
              <w:szCs w:val="18"/>
              <w:lang w:val="uk-UA"/>
            </w:rPr>
            <w:t>(представника акціонера)</w:t>
          </w:r>
        </w:p>
      </w:tc>
      <w:tc>
        <w:tcPr>
          <w:tcW w:w="284" w:type="dxa"/>
          <w:shd w:val="clear" w:color="auto" w:fill="auto"/>
        </w:tcPr>
        <w:p w14:paraId="54597115" w14:textId="77777777" w:rsidR="00F120F6" w:rsidRPr="001F13C8" w:rsidRDefault="00F120F6" w:rsidP="00F120F6">
          <w:pPr>
            <w:pStyle w:val="a7"/>
            <w:snapToGrid w:val="0"/>
            <w:jc w:val="right"/>
            <w:rPr>
              <w:sz w:val="18"/>
              <w:szCs w:val="18"/>
            </w:rPr>
          </w:pPr>
        </w:p>
      </w:tc>
      <w:tc>
        <w:tcPr>
          <w:tcW w:w="4524" w:type="dxa"/>
          <w:tcBorders>
            <w:top w:val="single" w:sz="4" w:space="0" w:color="000000"/>
          </w:tcBorders>
          <w:shd w:val="clear" w:color="auto" w:fill="auto"/>
        </w:tcPr>
        <w:p w14:paraId="06541B62" w14:textId="77777777" w:rsidR="00F120F6" w:rsidRPr="001F13C8" w:rsidRDefault="00F120F6" w:rsidP="00F120F6">
          <w:pPr>
            <w:pStyle w:val="a7"/>
            <w:jc w:val="right"/>
            <w:rPr>
              <w:b/>
              <w:i/>
              <w:sz w:val="18"/>
              <w:szCs w:val="18"/>
              <w:lang w:val="uk-UA"/>
            </w:rPr>
          </w:pPr>
          <w:r w:rsidRPr="001F13C8">
            <w:rPr>
              <w:b/>
              <w:bCs/>
              <w:i/>
              <w:color w:val="000000"/>
              <w:sz w:val="18"/>
              <w:szCs w:val="18"/>
              <w:lang w:val="uk-UA"/>
            </w:rPr>
            <w:t>Прізвище, ім’я та по батькові</w:t>
          </w:r>
          <w:r w:rsidRPr="001F13C8">
            <w:rPr>
              <w:b/>
              <w:i/>
              <w:sz w:val="18"/>
              <w:szCs w:val="18"/>
              <w:lang w:val="uk-UA"/>
            </w:rPr>
            <w:t xml:space="preserve"> акціонера </w:t>
          </w:r>
        </w:p>
        <w:p w14:paraId="63AB2F87" w14:textId="77777777" w:rsidR="00F120F6" w:rsidRPr="001F13C8" w:rsidRDefault="00F120F6" w:rsidP="00F120F6">
          <w:pPr>
            <w:pStyle w:val="a7"/>
            <w:jc w:val="right"/>
            <w:rPr>
              <w:sz w:val="18"/>
              <w:szCs w:val="18"/>
            </w:rPr>
          </w:pPr>
          <w:r w:rsidRPr="001F13C8">
            <w:rPr>
              <w:b/>
              <w:i/>
              <w:sz w:val="18"/>
              <w:szCs w:val="18"/>
              <w:lang w:val="uk-UA"/>
            </w:rPr>
            <w:t>(представника акціонера)</w:t>
          </w:r>
        </w:p>
      </w:tc>
    </w:tr>
  </w:tbl>
  <w:p w14:paraId="6D241B04" w14:textId="77777777" w:rsidR="00F120F6" w:rsidRDefault="00F12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EB42" w14:textId="77777777" w:rsidR="00A2700C" w:rsidRDefault="00A2700C" w:rsidP="00F120F6">
      <w:r>
        <w:separator/>
      </w:r>
    </w:p>
  </w:footnote>
  <w:footnote w:type="continuationSeparator" w:id="0">
    <w:p w14:paraId="2DD4BF90" w14:textId="77777777" w:rsidR="00A2700C" w:rsidRDefault="00A2700C" w:rsidP="00F1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C1E" w14:textId="278CD0BA" w:rsidR="00F120F6" w:rsidRPr="00596C1C" w:rsidRDefault="00F120F6" w:rsidP="00F120F6">
    <w:pPr>
      <w:jc w:val="right"/>
      <w:rPr>
        <w:rFonts w:ascii="PragmaticaCTT" w:hAnsi="PragmaticaCTT"/>
        <w:i/>
        <w:sz w:val="16"/>
        <w:szCs w:val="16"/>
        <w:lang w:val="uk-UA"/>
      </w:rPr>
    </w:pPr>
    <w:bookmarkStart w:id="0" w:name="_Hlk109659251"/>
    <w:bookmarkStart w:id="1" w:name="_Hlk109659252"/>
    <w:r w:rsidRPr="00596C1C">
      <w:rPr>
        <w:rFonts w:ascii="PragmaticaCTT" w:hAnsi="PragmaticaCTT"/>
        <w:i/>
        <w:sz w:val="16"/>
        <w:szCs w:val="16"/>
        <w:lang w:val="uk-UA"/>
      </w:rPr>
      <w:t>Затверджено Наглядовою радою ПРАТ «</w:t>
    </w:r>
    <w:proofErr w:type="spellStart"/>
    <w:r w:rsidR="00B952B3">
      <w:rPr>
        <w:rFonts w:ascii="PragmaticaCTT" w:hAnsi="PragmaticaCTT"/>
        <w:i/>
        <w:sz w:val="16"/>
        <w:szCs w:val="16"/>
        <w:lang w:val="uk-UA"/>
      </w:rPr>
      <w:t>Каплинцівське</w:t>
    </w:r>
    <w:proofErr w:type="spellEnd"/>
    <w:r w:rsidRPr="00596C1C">
      <w:rPr>
        <w:rFonts w:ascii="PragmaticaCTT" w:hAnsi="PragmaticaCTT"/>
        <w:i/>
        <w:sz w:val="16"/>
        <w:szCs w:val="16"/>
        <w:lang w:val="uk-UA"/>
      </w:rPr>
      <w:t>»</w:t>
    </w:r>
  </w:p>
  <w:p w14:paraId="13331126" w14:textId="49C4D231" w:rsidR="00F120F6" w:rsidRPr="00596C1C" w:rsidRDefault="00F120F6" w:rsidP="00F120F6">
    <w:pPr>
      <w:jc w:val="right"/>
      <w:rPr>
        <w:rFonts w:ascii="PragmaticaCTT" w:hAnsi="PragmaticaCTT"/>
        <w:sz w:val="16"/>
        <w:szCs w:val="16"/>
        <w:lang w:val="uk-UA"/>
      </w:rPr>
    </w:pPr>
    <w:r w:rsidRPr="00596C1C">
      <w:rPr>
        <w:rFonts w:ascii="PragmaticaCTT" w:hAnsi="PragmaticaCTT"/>
        <w:i/>
        <w:sz w:val="16"/>
        <w:szCs w:val="16"/>
        <w:lang w:val="uk-UA"/>
      </w:rPr>
      <w:t>протокол №</w:t>
    </w:r>
    <w:r w:rsidR="00331443" w:rsidRPr="00596C1C">
      <w:rPr>
        <w:rFonts w:ascii="PragmaticaCTT" w:hAnsi="PragmaticaCTT"/>
        <w:i/>
        <w:sz w:val="16"/>
        <w:szCs w:val="16"/>
        <w:lang w:val="uk-UA"/>
      </w:rPr>
      <w:t xml:space="preserve"> </w:t>
    </w:r>
    <w:r w:rsidR="00875371">
      <w:rPr>
        <w:rFonts w:ascii="PragmaticaCTT" w:hAnsi="PragmaticaCTT"/>
        <w:i/>
        <w:sz w:val="16"/>
        <w:szCs w:val="16"/>
        <w:lang w:val="uk-UA"/>
      </w:rPr>
      <w:t>3</w:t>
    </w:r>
    <w:r w:rsidR="00CD5764" w:rsidRPr="00596C1C">
      <w:rPr>
        <w:rFonts w:ascii="PragmaticaCTT" w:hAnsi="PragmaticaCTT"/>
        <w:i/>
        <w:sz w:val="16"/>
        <w:szCs w:val="16"/>
        <w:lang w:val="uk-UA"/>
      </w:rPr>
      <w:t xml:space="preserve"> </w:t>
    </w:r>
    <w:r w:rsidRPr="00596C1C">
      <w:rPr>
        <w:rFonts w:ascii="PragmaticaCTT" w:hAnsi="PragmaticaCTT"/>
        <w:i/>
        <w:sz w:val="16"/>
        <w:szCs w:val="16"/>
        <w:lang w:val="uk-UA"/>
      </w:rPr>
      <w:t xml:space="preserve">від </w:t>
    </w:r>
    <w:r w:rsidR="00232263">
      <w:rPr>
        <w:rFonts w:ascii="PragmaticaCTT" w:hAnsi="PragmaticaCTT"/>
        <w:i/>
        <w:sz w:val="16"/>
        <w:szCs w:val="16"/>
        <w:lang w:val="uk-UA"/>
      </w:rPr>
      <w:t>3</w:t>
    </w:r>
    <w:r w:rsidR="003C7CE8">
      <w:rPr>
        <w:rFonts w:ascii="PragmaticaCTT" w:hAnsi="PragmaticaCTT"/>
        <w:i/>
        <w:sz w:val="16"/>
        <w:szCs w:val="16"/>
        <w:lang w:val="uk-UA"/>
      </w:rPr>
      <w:t>1</w:t>
    </w:r>
    <w:r w:rsidR="00875371">
      <w:rPr>
        <w:rFonts w:ascii="PragmaticaCTT" w:hAnsi="PragmaticaCTT"/>
        <w:i/>
        <w:sz w:val="16"/>
        <w:szCs w:val="16"/>
        <w:lang w:val="uk-UA"/>
      </w:rPr>
      <w:t xml:space="preserve"> </w:t>
    </w:r>
    <w:r w:rsidR="00232263">
      <w:rPr>
        <w:rFonts w:ascii="PragmaticaCTT" w:hAnsi="PragmaticaCTT"/>
        <w:i/>
        <w:sz w:val="16"/>
        <w:szCs w:val="16"/>
        <w:lang w:val="uk-UA"/>
      </w:rPr>
      <w:t>березня</w:t>
    </w:r>
    <w:r w:rsidRPr="00596C1C">
      <w:rPr>
        <w:rFonts w:ascii="PragmaticaCTT" w:hAnsi="PragmaticaCTT"/>
        <w:i/>
        <w:sz w:val="16"/>
        <w:szCs w:val="16"/>
        <w:lang w:val="uk-UA"/>
      </w:rPr>
      <w:t xml:space="preserve"> </w:t>
    </w:r>
    <w:r w:rsidR="00CD5764" w:rsidRPr="00596C1C">
      <w:rPr>
        <w:rFonts w:ascii="PragmaticaCTT" w:hAnsi="PragmaticaCTT"/>
        <w:i/>
        <w:sz w:val="16"/>
        <w:szCs w:val="16"/>
        <w:lang w:val="uk-UA"/>
      </w:rPr>
      <w:t>202</w:t>
    </w:r>
    <w:r w:rsidR="00CD5764">
      <w:rPr>
        <w:rFonts w:ascii="PragmaticaCTT" w:hAnsi="PragmaticaCTT"/>
        <w:i/>
        <w:sz w:val="16"/>
        <w:szCs w:val="16"/>
        <w:lang w:val="en-US"/>
      </w:rPr>
      <w:t>3</w:t>
    </w:r>
    <w:r w:rsidR="00CD5764" w:rsidRPr="00596C1C">
      <w:rPr>
        <w:rFonts w:ascii="PragmaticaCTT" w:hAnsi="PragmaticaCTT"/>
        <w:i/>
        <w:sz w:val="16"/>
        <w:szCs w:val="16"/>
        <w:lang w:val="uk-UA"/>
      </w:rPr>
      <w:t xml:space="preserve"> </w:t>
    </w:r>
    <w:r w:rsidRPr="00596C1C">
      <w:rPr>
        <w:rFonts w:ascii="PragmaticaCTT" w:hAnsi="PragmaticaCTT"/>
        <w:i/>
        <w:sz w:val="16"/>
        <w:szCs w:val="16"/>
        <w:lang w:val="uk-UA"/>
      </w:rPr>
      <w:t>року</w:t>
    </w:r>
    <w:bookmarkEnd w:id="0"/>
    <w:bookmarkEnd w:id="1"/>
  </w:p>
  <w:p w14:paraId="67081C97" w14:textId="77777777" w:rsidR="00F120F6" w:rsidRPr="00596C1C" w:rsidRDefault="00F120F6" w:rsidP="00F120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78A4"/>
    <w:multiLevelType w:val="hybridMultilevel"/>
    <w:tmpl w:val="38A68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E56E8F"/>
    <w:multiLevelType w:val="hybridMultilevel"/>
    <w:tmpl w:val="9FAAC2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18B06D9"/>
    <w:multiLevelType w:val="hybridMultilevel"/>
    <w:tmpl w:val="77AA425C"/>
    <w:lvl w:ilvl="0" w:tplc="222EC56A">
      <w:start w:val="1"/>
      <w:numFmt w:val="decimal"/>
      <w:lvlText w:val="%1."/>
      <w:lvlJc w:val="left"/>
      <w:pPr>
        <w:ind w:left="363" w:hanging="360"/>
      </w:pPr>
      <w:rPr>
        <w:rFonts w:hint="default"/>
        <w:i w:val="0"/>
        <w:iCs w:val="0"/>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4"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5" w15:restartNumberingAfterBreak="0">
    <w:nsid w:val="5E1F27CC"/>
    <w:multiLevelType w:val="hybridMultilevel"/>
    <w:tmpl w:val="3348B4E0"/>
    <w:lvl w:ilvl="0" w:tplc="8FF2C48C">
      <w:start w:val="1"/>
      <w:numFmt w:val="decimal"/>
      <w:lvlText w:val="%1."/>
      <w:lvlJc w:val="left"/>
      <w:pPr>
        <w:ind w:left="720" w:hanging="360"/>
      </w:pPr>
      <w:rPr>
        <w:rFonts w:ascii="PragmaticaCTT" w:eastAsia="Times New Roman" w:hAnsi="PragmaticaCTT"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80595364">
    <w:abstractNumId w:val="5"/>
  </w:num>
  <w:num w:numId="2" w16cid:durableId="174617266">
    <w:abstractNumId w:val="4"/>
  </w:num>
  <w:num w:numId="3" w16cid:durableId="913055319">
    <w:abstractNumId w:val="3"/>
  </w:num>
  <w:num w:numId="4" w16cid:durableId="1807820121">
    <w:abstractNumId w:val="1"/>
  </w:num>
  <w:num w:numId="5" w16cid:durableId="733506500">
    <w:abstractNumId w:val="2"/>
  </w:num>
  <w:num w:numId="6" w16cid:durableId="158965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F6"/>
    <w:rsid w:val="00021B21"/>
    <w:rsid w:val="00025DB6"/>
    <w:rsid w:val="000524D0"/>
    <w:rsid w:val="000C5F6C"/>
    <w:rsid w:val="000C6628"/>
    <w:rsid w:val="000D4024"/>
    <w:rsid w:val="000E4AB6"/>
    <w:rsid w:val="000E4F6E"/>
    <w:rsid w:val="000E6CCB"/>
    <w:rsid w:val="000F4D28"/>
    <w:rsid w:val="00100413"/>
    <w:rsid w:val="001957D9"/>
    <w:rsid w:val="001A1473"/>
    <w:rsid w:val="001B13AD"/>
    <w:rsid w:val="001E72CC"/>
    <w:rsid w:val="00204E88"/>
    <w:rsid w:val="0021689A"/>
    <w:rsid w:val="00222267"/>
    <w:rsid w:val="00232263"/>
    <w:rsid w:val="002C2A44"/>
    <w:rsid w:val="00331443"/>
    <w:rsid w:val="003403DE"/>
    <w:rsid w:val="00354191"/>
    <w:rsid w:val="003612C5"/>
    <w:rsid w:val="003705A9"/>
    <w:rsid w:val="003814CD"/>
    <w:rsid w:val="003872EA"/>
    <w:rsid w:val="003C7CE8"/>
    <w:rsid w:val="003D6B8F"/>
    <w:rsid w:val="003E1D6F"/>
    <w:rsid w:val="003E5222"/>
    <w:rsid w:val="0041720B"/>
    <w:rsid w:val="00432C61"/>
    <w:rsid w:val="00440777"/>
    <w:rsid w:val="00454932"/>
    <w:rsid w:val="00460AB0"/>
    <w:rsid w:val="0046350F"/>
    <w:rsid w:val="004C0457"/>
    <w:rsid w:val="004D4BBE"/>
    <w:rsid w:val="004E314C"/>
    <w:rsid w:val="004F0230"/>
    <w:rsid w:val="004F3110"/>
    <w:rsid w:val="005038AC"/>
    <w:rsid w:val="005054EA"/>
    <w:rsid w:val="00552596"/>
    <w:rsid w:val="00596C1C"/>
    <w:rsid w:val="005A5DB4"/>
    <w:rsid w:val="005C3BE5"/>
    <w:rsid w:val="0062019E"/>
    <w:rsid w:val="00625FE6"/>
    <w:rsid w:val="006523B4"/>
    <w:rsid w:val="00655836"/>
    <w:rsid w:val="006573F7"/>
    <w:rsid w:val="006820C8"/>
    <w:rsid w:val="00682FD9"/>
    <w:rsid w:val="00694A50"/>
    <w:rsid w:val="007035B3"/>
    <w:rsid w:val="007C5583"/>
    <w:rsid w:val="007E2C8B"/>
    <w:rsid w:val="00803C5C"/>
    <w:rsid w:val="00875371"/>
    <w:rsid w:val="008D1CDD"/>
    <w:rsid w:val="00902FFF"/>
    <w:rsid w:val="009061AE"/>
    <w:rsid w:val="00915717"/>
    <w:rsid w:val="00997F6E"/>
    <w:rsid w:val="009A598B"/>
    <w:rsid w:val="009C02CE"/>
    <w:rsid w:val="00A0206B"/>
    <w:rsid w:val="00A05699"/>
    <w:rsid w:val="00A2700C"/>
    <w:rsid w:val="00A31A4B"/>
    <w:rsid w:val="00A33255"/>
    <w:rsid w:val="00A34C13"/>
    <w:rsid w:val="00A61965"/>
    <w:rsid w:val="00A77C44"/>
    <w:rsid w:val="00AE277E"/>
    <w:rsid w:val="00AF45A3"/>
    <w:rsid w:val="00B02ABB"/>
    <w:rsid w:val="00B17D1C"/>
    <w:rsid w:val="00B952B3"/>
    <w:rsid w:val="00BA6126"/>
    <w:rsid w:val="00BB7259"/>
    <w:rsid w:val="00BE7566"/>
    <w:rsid w:val="00C243D9"/>
    <w:rsid w:val="00C60FE3"/>
    <w:rsid w:val="00C63ADA"/>
    <w:rsid w:val="00C90B3B"/>
    <w:rsid w:val="00C9775E"/>
    <w:rsid w:val="00CB5369"/>
    <w:rsid w:val="00CB654C"/>
    <w:rsid w:val="00CD229D"/>
    <w:rsid w:val="00CD5764"/>
    <w:rsid w:val="00D16FAD"/>
    <w:rsid w:val="00D21A21"/>
    <w:rsid w:val="00D65E08"/>
    <w:rsid w:val="00DA3442"/>
    <w:rsid w:val="00DD37D5"/>
    <w:rsid w:val="00DD4715"/>
    <w:rsid w:val="00E37093"/>
    <w:rsid w:val="00E95037"/>
    <w:rsid w:val="00EB057A"/>
    <w:rsid w:val="00EB1086"/>
    <w:rsid w:val="00EC3B53"/>
    <w:rsid w:val="00EE559A"/>
    <w:rsid w:val="00F120F6"/>
    <w:rsid w:val="00F27E14"/>
    <w:rsid w:val="00F31B75"/>
    <w:rsid w:val="00F56053"/>
    <w:rsid w:val="00F6391E"/>
    <w:rsid w:val="00F935CD"/>
    <w:rsid w:val="00FA59BC"/>
    <w:rsid w:val="00FB26C6"/>
    <w:rsid w:val="00FF360C"/>
    <w:rsid w:val="00FF7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89CA"/>
  <w15:chartTrackingRefBased/>
  <w15:docId w15:val="{1430764F-1A29-44F6-989A-FE2323BE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F6"/>
    <w:pPr>
      <w:suppressAutoHyphens/>
      <w:spacing w:after="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Use Case List Paragraph,Содержание. 2 уровень,Абзац списка1"/>
    <w:basedOn w:val="a"/>
    <w:link w:val="a4"/>
    <w:uiPriority w:val="34"/>
    <w:qFormat/>
    <w:rsid w:val="00F120F6"/>
    <w:pPr>
      <w:ind w:left="720"/>
    </w:pPr>
    <w:rPr>
      <w:rFonts w:eastAsia="Calibri"/>
      <w:szCs w:val="20"/>
    </w:rPr>
  </w:style>
  <w:style w:type="paragraph" w:styleId="a5">
    <w:name w:val="header"/>
    <w:basedOn w:val="a"/>
    <w:link w:val="a6"/>
    <w:uiPriority w:val="99"/>
    <w:unhideWhenUsed/>
    <w:rsid w:val="00F120F6"/>
    <w:pPr>
      <w:tabs>
        <w:tab w:val="center" w:pos="4677"/>
        <w:tab w:val="right" w:pos="9355"/>
      </w:tabs>
    </w:pPr>
  </w:style>
  <w:style w:type="character" w:customStyle="1" w:styleId="a6">
    <w:name w:val="Верхний колонтитул Знак"/>
    <w:basedOn w:val="a0"/>
    <w:link w:val="a5"/>
    <w:uiPriority w:val="99"/>
    <w:rsid w:val="00F120F6"/>
    <w:rPr>
      <w:rFonts w:ascii="Times New Roman" w:eastAsia="Times New Roman" w:hAnsi="Times New Roman" w:cs="Times New Roman"/>
      <w:sz w:val="24"/>
      <w:szCs w:val="24"/>
      <w:lang w:val="ru-RU" w:eastAsia="ar-SA"/>
    </w:rPr>
  </w:style>
  <w:style w:type="paragraph" w:styleId="a7">
    <w:name w:val="footer"/>
    <w:basedOn w:val="a"/>
    <w:link w:val="a8"/>
    <w:unhideWhenUsed/>
    <w:rsid w:val="00F120F6"/>
    <w:pPr>
      <w:tabs>
        <w:tab w:val="center" w:pos="4677"/>
        <w:tab w:val="right" w:pos="9355"/>
      </w:tabs>
    </w:pPr>
  </w:style>
  <w:style w:type="character" w:customStyle="1" w:styleId="a8">
    <w:name w:val="Нижний колонтитул Знак"/>
    <w:basedOn w:val="a0"/>
    <w:link w:val="a7"/>
    <w:uiPriority w:val="99"/>
    <w:rsid w:val="00F120F6"/>
    <w:rPr>
      <w:rFonts w:ascii="Times New Roman" w:eastAsia="Times New Roman" w:hAnsi="Times New Roman" w:cs="Times New Roman"/>
      <w:sz w:val="24"/>
      <w:szCs w:val="24"/>
      <w:lang w:val="ru-RU" w:eastAsia="ar-SA"/>
    </w:rPr>
  </w:style>
  <w:style w:type="character" w:customStyle="1" w:styleId="a4">
    <w:name w:val="Абзац списка Знак"/>
    <w:aliases w:val="Bullet Number Знак,Use Case List Paragraph Знак,Содержание. 2 уровень Знак,Абзац списка1 Знак"/>
    <w:basedOn w:val="a0"/>
    <w:link w:val="a3"/>
    <w:uiPriority w:val="34"/>
    <w:locked/>
    <w:rsid w:val="00CB654C"/>
    <w:rPr>
      <w:rFonts w:ascii="Times New Roman" w:eastAsia="Calibri" w:hAnsi="Times New Roman" w:cs="Times New Roman"/>
      <w:sz w:val="24"/>
      <w:szCs w:val="20"/>
      <w:lang w:val="ru-RU" w:eastAsia="ar-SA"/>
    </w:rPr>
  </w:style>
  <w:style w:type="paragraph" w:styleId="a9">
    <w:name w:val="Revision"/>
    <w:hidden/>
    <w:uiPriority w:val="99"/>
    <w:semiHidden/>
    <w:rsid w:val="00CD5764"/>
    <w:pPr>
      <w:spacing w:after="0"/>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6177</Words>
  <Characters>3521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36</cp:revision>
  <cp:lastPrinted>2022-11-28T08:42:00Z</cp:lastPrinted>
  <dcterms:created xsi:type="dcterms:W3CDTF">2023-03-28T07:07:00Z</dcterms:created>
  <dcterms:modified xsi:type="dcterms:W3CDTF">2023-03-28T08:56:00Z</dcterms:modified>
</cp:coreProperties>
</file>