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c>
      </w:tr>
    </w:tbl>
    <w:p w:rsidR="002D19EA" w:rsidRPr="002D19EA" w:rsidRDefault="002D19EA" w:rsidP="002D19E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885"/>
        <w:gridCol w:w="1554"/>
        <w:gridCol w:w="1606"/>
        <w:gridCol w:w="1554"/>
        <w:gridCol w:w="6476"/>
      </w:tblGrid>
      <w:tr w:rsidR="002D19EA" w:rsidRPr="002D19EA" w:rsidTr="002D19EA">
        <w:trPr>
          <w:trHeight w:val="315"/>
        </w:trPr>
        <w:tc>
          <w:tcPr>
            <w:tcW w:w="225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Директор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c>
          <w:tcPr>
            <w:tcW w:w="3750"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Левада Анатолiй Васильович</w:t>
            </w:r>
          </w:p>
        </w:tc>
      </w:tr>
      <w:tr w:rsidR="002D19EA" w:rsidRPr="002D19EA" w:rsidTr="002D19EA">
        <w:trPr>
          <w:trHeight w:val="315"/>
        </w:trPr>
        <w:tc>
          <w:tcPr>
            <w:tcW w:w="900"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(посада)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c>
          <w:tcPr>
            <w:tcW w:w="900"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(підпис)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c>
          <w:tcPr>
            <w:tcW w:w="900"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(прізвище та ініціали керівника)</w:t>
            </w:r>
          </w:p>
        </w:tc>
      </w:tr>
      <w:tr w:rsidR="002D19EA" w:rsidRPr="002D19EA" w:rsidTr="002D19EA">
        <w:trPr>
          <w:trHeight w:val="315"/>
        </w:trPr>
        <w:tc>
          <w:tcPr>
            <w:tcW w:w="900" w:type="dxa"/>
            <w:gridSpan w:val="4"/>
            <w:vMerge w:val="restart"/>
            <w:tcBorders>
              <w:left w:val="single" w:sz="6" w:space="0" w:color="C5C5C5"/>
            </w:tcBorders>
            <w:shd w:val="clear" w:color="auto" w:fill="DFE2E7"/>
            <w:tcMar>
              <w:top w:w="300"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М.П.</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19.04.2016</w:t>
            </w:r>
          </w:p>
        </w:tc>
      </w:tr>
      <w:tr w:rsidR="002D19EA" w:rsidRPr="002D19EA" w:rsidTr="002D19EA">
        <w:trPr>
          <w:trHeight w:val="315"/>
        </w:trPr>
        <w:tc>
          <w:tcPr>
            <w:tcW w:w="0" w:type="auto"/>
            <w:gridSpan w:val="4"/>
            <w:vMerge/>
            <w:tcBorders>
              <w:left w:val="single" w:sz="6" w:space="0" w:color="C5C5C5"/>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65A3"/>
                <w:sz w:val="17"/>
                <w:szCs w:val="17"/>
                <w:lang w:eastAsia="ru-RU"/>
              </w:rPr>
            </w:pPr>
          </w:p>
        </w:tc>
        <w:tc>
          <w:tcPr>
            <w:tcW w:w="900"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(дата)</w:t>
            </w:r>
          </w:p>
        </w:tc>
      </w:tr>
    </w:tbl>
    <w:p w:rsidR="002D19EA" w:rsidRPr="002D19EA" w:rsidRDefault="002D19EA" w:rsidP="002D19EA">
      <w:pPr>
        <w:spacing w:after="0" w:line="240" w:lineRule="auto"/>
        <w:rPr>
          <w:rFonts w:ascii="Times New Roman" w:eastAsia="Times New Roman" w:hAnsi="Times New Roman" w:cs="Times New Roman"/>
          <w:sz w:val="24"/>
          <w:szCs w:val="24"/>
          <w:lang w:eastAsia="ru-RU"/>
        </w:rPr>
      </w:pPr>
      <w:r w:rsidRPr="002D19EA">
        <w:rPr>
          <w:rFonts w:ascii="Tahoma" w:eastAsia="Times New Roman" w:hAnsi="Tahoma" w:cs="Tahoma"/>
          <w:color w:val="757575"/>
          <w:sz w:val="21"/>
          <w:szCs w:val="21"/>
          <w:lang w:eastAsia="ru-RU"/>
        </w:rPr>
        <w:br/>
      </w:r>
    </w:p>
    <w:p w:rsidR="002D19EA" w:rsidRPr="002D19EA" w:rsidRDefault="002D19EA" w:rsidP="002D19EA">
      <w:pPr>
        <w:shd w:val="clear" w:color="auto" w:fill="DFE2E7"/>
        <w:spacing w:after="0" w:line="270" w:lineRule="atLeast"/>
        <w:outlineLvl w:val="2"/>
        <w:rPr>
          <w:rFonts w:ascii="Tahoma" w:eastAsia="Times New Roman" w:hAnsi="Tahoma" w:cs="Tahoma"/>
          <w:b/>
          <w:bCs/>
          <w:color w:val="0065A3"/>
          <w:sz w:val="24"/>
          <w:szCs w:val="24"/>
          <w:lang w:eastAsia="ru-RU"/>
        </w:rPr>
      </w:pPr>
      <w:r w:rsidRPr="002D19EA">
        <w:rPr>
          <w:rFonts w:ascii="Tahoma" w:eastAsia="Times New Roman" w:hAnsi="Tahoma" w:cs="Tahoma"/>
          <w:b/>
          <w:bCs/>
          <w:color w:val="0065A3"/>
          <w:sz w:val="24"/>
          <w:szCs w:val="24"/>
          <w:lang w:eastAsia="ru-RU"/>
        </w:rPr>
        <w:t>Річна інформація емітента цінних паперів</w:t>
      </w:r>
      <w:r w:rsidRPr="002D19EA">
        <w:rPr>
          <w:rFonts w:ascii="Tahoma" w:eastAsia="Times New Roman" w:hAnsi="Tahoma" w:cs="Tahoma"/>
          <w:b/>
          <w:bCs/>
          <w:color w:val="0065A3"/>
          <w:sz w:val="24"/>
          <w:szCs w:val="24"/>
          <w:lang w:eastAsia="ru-RU"/>
        </w:rPr>
        <w:br/>
        <w:t>за 2015 рік</w:t>
      </w:r>
    </w:p>
    <w:p w:rsidR="002D19EA" w:rsidRPr="002D19EA" w:rsidRDefault="002D19EA" w:rsidP="002D19EA">
      <w:pPr>
        <w:shd w:val="clear" w:color="auto" w:fill="DFE2E7"/>
        <w:spacing w:after="0" w:line="270" w:lineRule="atLeast"/>
        <w:outlineLvl w:val="2"/>
        <w:rPr>
          <w:rFonts w:ascii="Tahoma" w:eastAsia="Times New Roman" w:hAnsi="Tahoma" w:cs="Tahoma"/>
          <w:b/>
          <w:bCs/>
          <w:color w:val="0065A3"/>
          <w:sz w:val="24"/>
          <w:szCs w:val="24"/>
          <w:lang w:eastAsia="ru-RU"/>
        </w:rPr>
      </w:pPr>
      <w:r w:rsidRPr="002D19EA">
        <w:rPr>
          <w:rFonts w:ascii="Tahoma" w:eastAsia="Times New Roman" w:hAnsi="Tahoma" w:cs="Tahoma"/>
          <w:b/>
          <w:bCs/>
          <w:color w:val="0065A3"/>
          <w:sz w:val="24"/>
          <w:szCs w:val="24"/>
          <w:lang w:eastAsia="ru-RU"/>
        </w:rPr>
        <w:t>I. Загальні відомості</w:t>
      </w: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1. Повне найменування емітента</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Публiчне акцiонерне товариство "Каплинцiвське"</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 Організаційно-правова форма</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Акціонерне товариство</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 Код за ЄДРПОУ</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05529308</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4. Місцезнаходження</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37030Полтавська Пирятинський районсело Каплинцi .</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 Міжміський код, телефон та факс</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(05358)33306,33306</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6. Електронна поштова адреса</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L.MIshanIna@kernel.ua</w:t>
            </w:r>
          </w:p>
        </w:tc>
      </w:tr>
    </w:tbl>
    <w:p w:rsidR="002D19EA" w:rsidRPr="002D19EA" w:rsidRDefault="002D19EA" w:rsidP="002D19EA">
      <w:pPr>
        <w:shd w:val="clear" w:color="auto" w:fill="DFE2E7"/>
        <w:spacing w:after="0" w:line="270" w:lineRule="atLeast"/>
        <w:outlineLvl w:val="2"/>
        <w:rPr>
          <w:rFonts w:ascii="Tahoma" w:eastAsia="Times New Roman" w:hAnsi="Tahoma" w:cs="Tahoma"/>
          <w:b/>
          <w:bCs/>
          <w:color w:val="0065A3"/>
          <w:sz w:val="24"/>
          <w:szCs w:val="24"/>
          <w:lang w:eastAsia="ru-RU"/>
        </w:rPr>
      </w:pPr>
      <w:r w:rsidRPr="002D19EA">
        <w:rPr>
          <w:rFonts w:ascii="Tahoma" w:eastAsia="Times New Roman" w:hAnsi="Tahoma" w:cs="Tahoma"/>
          <w:b/>
          <w:bCs/>
          <w:color w:val="0065A3"/>
          <w:sz w:val="24"/>
          <w:szCs w:val="24"/>
          <w:lang w:eastAsia="ru-RU"/>
        </w:rPr>
        <w:t>II. Дані про дату та місце оприлюднення річної інформації</w:t>
      </w: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9957"/>
        <w:gridCol w:w="5118"/>
      </w:tblGrid>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lastRenderedPageBreak/>
              <w:t>1. Річна інформація розміщена у загальнодоступній інформаційній базі даних Комісії</w:t>
            </w:r>
          </w:p>
        </w:tc>
        <w:tc>
          <w:tcPr>
            <w:tcW w:w="900"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(дата)</w:t>
            </w:r>
          </w:p>
        </w:tc>
      </w:tr>
    </w:tbl>
    <w:p w:rsidR="002D19EA" w:rsidRPr="002D19EA" w:rsidRDefault="002D19EA" w:rsidP="002D19E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4431"/>
        <w:gridCol w:w="4692"/>
        <w:gridCol w:w="2976"/>
        <w:gridCol w:w="2976"/>
      </w:tblGrid>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 Річна інформація опублікована у</w:t>
            </w:r>
          </w:p>
        </w:tc>
        <w:tc>
          <w:tcPr>
            <w:tcW w:w="900"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"Бюлетень. Цiннi папери України"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c>
          <w:tcPr>
            <w:tcW w:w="900"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(номер та найменування офіційного друкованого видання)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c>
          <w:tcPr>
            <w:tcW w:w="900"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(дата)</w:t>
            </w:r>
          </w:p>
        </w:tc>
      </w:tr>
    </w:tbl>
    <w:p w:rsidR="002D19EA" w:rsidRPr="002D19EA" w:rsidRDefault="002D19EA" w:rsidP="002D19E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291"/>
        <w:gridCol w:w="6492"/>
        <w:gridCol w:w="2768"/>
        <w:gridCol w:w="2524"/>
      </w:tblGrid>
      <w:tr w:rsidR="002D19EA" w:rsidRPr="002D19EA" w:rsidTr="002D19EA">
        <w:trPr>
          <w:trHeight w:val="315"/>
        </w:trPr>
        <w:tc>
          <w:tcPr>
            <w:tcW w:w="3291"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 Річна інформація розміщена на сторінці</w:t>
            </w:r>
          </w:p>
        </w:tc>
        <w:tc>
          <w:tcPr>
            <w:tcW w:w="6492"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http://kaplyntcivske.pat.ua</w:t>
            </w:r>
          </w:p>
        </w:tc>
        <w:tc>
          <w:tcPr>
            <w:tcW w:w="2768"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в мережі Інтернет</w:t>
            </w:r>
          </w:p>
        </w:tc>
        <w:tc>
          <w:tcPr>
            <w:tcW w:w="2524" w:type="dxa"/>
            <w:tcBorders>
              <w:left w:val="single" w:sz="6" w:space="0" w:color="C5C5C5"/>
            </w:tcBorders>
            <w:shd w:val="clear" w:color="auto" w:fill="DFE2E7"/>
            <w:tcMar>
              <w:top w:w="75" w:type="dxa"/>
              <w:left w:w="150" w:type="dxa"/>
              <w:bottom w:w="75" w:type="dxa"/>
              <w:right w:w="150" w:type="dxa"/>
            </w:tcMar>
            <w:vAlign w:val="bottom"/>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r>
      <w:tr w:rsidR="002D19EA" w:rsidRPr="002D19EA" w:rsidTr="002D19EA">
        <w:trPr>
          <w:trHeight w:val="315"/>
        </w:trPr>
        <w:tc>
          <w:tcPr>
            <w:tcW w:w="3291"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 </w:t>
            </w:r>
          </w:p>
        </w:tc>
        <w:tc>
          <w:tcPr>
            <w:tcW w:w="6492"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(адреса сторінки)</w:t>
            </w:r>
          </w:p>
        </w:tc>
        <w:tc>
          <w:tcPr>
            <w:tcW w:w="2768"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c>
          <w:tcPr>
            <w:tcW w:w="2524" w:type="dxa"/>
            <w:tcBorders>
              <w:top w:val="single" w:sz="6" w:space="0" w:color="CCCCCC"/>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(дата)</w:t>
            </w:r>
          </w:p>
        </w:tc>
      </w:tr>
    </w:tbl>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val="uk-UA" w:eastAsia="ru-RU"/>
        </w:rPr>
      </w:pPr>
    </w:p>
    <w:p w:rsidR="002D19EA" w:rsidRPr="002D19EA" w:rsidRDefault="002D19EA" w:rsidP="002D19EA">
      <w:pPr>
        <w:shd w:val="clear" w:color="auto" w:fill="DFE2E7"/>
        <w:spacing w:after="0" w:line="270" w:lineRule="atLeast"/>
        <w:ind w:left="6372"/>
        <w:outlineLvl w:val="0"/>
        <w:rPr>
          <w:rFonts w:ascii="Tahoma" w:eastAsia="Times New Roman" w:hAnsi="Tahoma" w:cs="Tahoma"/>
          <w:b/>
          <w:bCs/>
          <w:color w:val="0065A3"/>
          <w:kern w:val="36"/>
          <w:sz w:val="24"/>
          <w:szCs w:val="24"/>
          <w:lang w:eastAsia="ru-RU"/>
        </w:rPr>
      </w:pPr>
      <w:r>
        <w:rPr>
          <w:rFonts w:ascii="Tahoma" w:eastAsia="Times New Roman" w:hAnsi="Tahoma" w:cs="Tahoma"/>
          <w:b/>
          <w:bCs/>
          <w:color w:val="0065A3"/>
          <w:kern w:val="36"/>
          <w:sz w:val="24"/>
          <w:szCs w:val="24"/>
          <w:lang w:val="uk-UA" w:eastAsia="ru-RU"/>
        </w:rPr>
        <w:t xml:space="preserve">    </w:t>
      </w:r>
      <w:r w:rsidRPr="002D19EA">
        <w:rPr>
          <w:rFonts w:ascii="Tahoma" w:eastAsia="Times New Roman" w:hAnsi="Tahoma" w:cs="Tahoma"/>
          <w:b/>
          <w:bCs/>
          <w:color w:val="0065A3"/>
          <w:kern w:val="36"/>
          <w:sz w:val="24"/>
          <w:szCs w:val="24"/>
          <w:lang w:eastAsia="ru-RU"/>
        </w:rPr>
        <w:t>Зміст</w:t>
      </w:r>
    </w:p>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015"/>
        <w:gridCol w:w="12060"/>
      </w:tblGrid>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 Основні відомості про емітента: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 інформація про одержані ліцензії (дозволи) на окремі види діяльності</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3. Відомості щодо участі емітента в створенні юридичних осіб</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4. Інформація щодо посади корпоративного секретаря</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5. Інформація про рейтингове агентство</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6. Інформація про засновників та/або учасників емітента та кількість і вартість акцій (розміру часток, паїв)</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15075" w:type="dxa"/>
            <w:gridSpan w:val="2"/>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7. Інформація про посадових осіб емітента:</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 інформація щодо освіти та стажу роботи посадових осіб емітента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 інформація про володіння посадовими особами емітента акціями емітента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8. Інформація про осіб, що володіють 10 відсотками та більше акцій емітента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9. Інформація про загальні збори акціонерів</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10. Інформація про дивіденди</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11. Інформація про юридичних осіб, послугами яких користується емітент</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15075" w:type="dxa"/>
            <w:gridSpan w:val="2"/>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12. Відомості про цінні папери емітента:</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 інформація про випуски акцій емітента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lastRenderedPageBreak/>
              <w:t>2) інформація про облігації емітента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3) інформація про інші цінні папери, випущені емітентом</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4) інформація про похідні цінні папери</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5) інформація про викуп власних акцій протягом звітного періоду</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13. Опис бізнесу</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15075" w:type="dxa"/>
            <w:gridSpan w:val="2"/>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14. Інформація про господарську та фінансову діяльність емітента:</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 інформація про основні засоби емітента (за залишковою вартістю)</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 інформація щодо вартості чистих активів емітента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3) інформація про зобов'язання емітента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4) інформація про обсяги виробництва та реалізації основних видів продукції</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5) інформація про собівартість реалізованої продукції</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15. Інформація про забезпечення випуску боргових цінних паперів</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16. Відомості щодо особливої інформації та інформації про іпотечні цінні папери, що виникала протягом звітного періоду</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17. Інформація про стан корпоративного управління</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18. Інформація про випуски іпотечних облігацій</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15075" w:type="dxa"/>
            <w:gridSpan w:val="2"/>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19. Інформація про склад, структуру і розмір іпотечного покриття:</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 xml:space="preserve">1) інформація про розмір іпотечного покриття та його </w:t>
            </w:r>
            <w:r w:rsidRPr="002D19EA">
              <w:rPr>
                <w:rFonts w:ascii="Tahoma" w:eastAsia="Times New Roman" w:hAnsi="Tahoma" w:cs="Tahoma"/>
                <w:color w:val="000000"/>
                <w:sz w:val="17"/>
                <w:szCs w:val="17"/>
                <w:lang w:eastAsia="ru-RU"/>
              </w:rPr>
              <w:lastRenderedPageBreak/>
              <w:t>співвідношення з розміром (сумою) зобов'язань за іпотечними облігаціями з цим іпотечним покриттям</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lastRenderedPageBreak/>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lastRenderedPageBreak/>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21. Інформація про випуски іпотечних сертифікатів</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22. Інформація щодо реєстру іпотечних активів</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23. Основні відомості про ФОН</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lastRenderedPageBreak/>
              <w:t>24. Інформація про випуски сертифікатів ФОН</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25. Інформація про осіб, що володіють сертифікатами ФОН</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26. Розрахунок вартості чистих активів ФОН</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27. Правила ФОН</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28. Відомості про аудиторський висновок (звіт)</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29. Текст аудиторського висновку (звіту)</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30. Річна фінансова звітність</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31. Річна фінансова звітність, складена відповідно до Міжнародних стандартів бухгалтерського обліку (у разі наявності)</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w:t>
            </w:r>
          </w:p>
        </w:tc>
      </w:tr>
      <w:tr w:rsidR="002D19EA" w:rsidRPr="002D19EA" w:rsidTr="002D19EA">
        <w:trPr>
          <w:trHeight w:val="315"/>
        </w:trPr>
        <w:tc>
          <w:tcPr>
            <w:tcW w:w="3015"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33. Примітки</w:t>
            </w:r>
          </w:p>
        </w:tc>
        <w:tc>
          <w:tcPr>
            <w:tcW w:w="1206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Iнформацiя, вiдсутня в змiстi, не надається з наступних причин: Публiчне акцiонерне товариство "Каплинцiвське" (далi-Товариство) не одержувало лiцензiї (дозволи) на окремi види дiяльностi, тому iнформацiя про одержанi лiцензiї (дозволи) на окремi види дiяльностi, не надається. Товариство не брало участь в створеннi юридичних осiб, тому iнформацiя щодо участi емiтента у створеннi юридичних осiб не надається. В Товариствi не введена посада корпоративного секретаря, тому iнформацiя щодо посади корпоративного секретаря не надається. В статутному капiталi Товариства не має державної частки, Товариство не має стратегичного значення для економiки та безпеки держави, не займає монопольне (домiнуюче) становище, тому Товариство не здiйснювало рейтингову оцiнку i iнформацiя про рейтингове агентство не надається. Товариство не має фiзичних осiб-засновникiв, тому iнформацiя про фiзичних осiб-засновникiв та кiлькiсть i вартiсть акцiй (розмiру часток) вiдсутня. В полi "Вiдсоток акцiй, якi належать засновнику"- юридичнiй особi вказано вiдсоток акцiй засновникiв на кiнець звiтного перiоду. Фiзичнi особи, що володiють 10 вiдсотками та бiльше акцiй Товариства, станом на кiнець звiтного перiоду вiдсутнi, тому iнформацiя не надається. За результатами звiтного та попереднього рокiв рiшення щодо виплати дивiдендiв не приймалось, тому iнформацiя про дивiденди не надається. Товариство не здiйснювало випуск облiгацiй та iнших цiнних паперiв (в тому числi боргових), похiдних цiннiх паперiв, емiсiя яких пiдлягає реєстрацiї. Товариство не викупало власнi акцiї, тому iнформацiя про викуп власних акцiй протягом звiтного перiоду не надається. Товариство не займається видами дiяльностi, що класифiкуються як переробна, добувна промисловiсть, не займається виробництвом та розподiленням електроенергiї, газу та води за класифiкатором видiв економiчної дiяльностi, тому iнформацiя про обсяги виробництва та реалiзацiї основних видiв продукцiї, iнформацiя про собiвартiсть реалiзованої продукцiї не надається. Товариство не випускало iпотечнi облiгацiї, iпотечнi сертифiкати, сертифiкати ФОН, цiльовi облiгацiї, виконання зобов'язань за якими здiйснюється шляхом передачi об'єкта (частини об'єкта) житлового будiвництва, не має кредитних договорiв (договорiв позики), права вимоги за якими забезпечено iпотеками, тому iнформацiя не надається.</w:t>
            </w:r>
          </w:p>
        </w:tc>
      </w:tr>
    </w:tbl>
    <w:p w:rsidR="002D19EA" w:rsidRP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2D19EA">
        <w:rPr>
          <w:rFonts w:ascii="Tahoma" w:eastAsia="Times New Roman" w:hAnsi="Tahoma" w:cs="Tahoma"/>
          <w:b/>
          <w:bCs/>
          <w:color w:val="0065A3"/>
          <w:kern w:val="36"/>
          <w:sz w:val="24"/>
          <w:szCs w:val="24"/>
          <w:lang w:eastAsia="ru-RU"/>
        </w:rPr>
        <w:t>II. Основні відомості про емітента</w:t>
      </w:r>
    </w:p>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1. Повне найменування</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Публiчне акцiонерне товариство "Каплинцiвське"</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 Серія і номер свідоцтва про державну реєстрацію юридичної особи (за наявності)</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ААБ № 863840</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 Дата проведення державної реєстрації</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29.11.1996</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4. Територія (область)</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Полтавська</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 Статутний капітал (грн)</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1721000</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6. Відсоток акцій у статутному капіталі, що належить державі</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8. Середня кількість працівників (осіб)</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84</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9. Основні види діяльності із зазначенням найменування виду діяльності та коду за КВЕД</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01.11Вирощування зернових культур (крiм рису), бобових культур i насiння олiйних культур</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01.19Вирощування iнших однорiчних i дворiчних культур</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01.41Розведення великої рогатої худоби молочних порiд</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10. Органи управління підприємства</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lastRenderedPageBreak/>
              <w:t>Iнформацiю про органи управлiння емiтента не заповнюють емiтенти - акцiонернi товариства.</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11. Банки, що обслуговують емітента:</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1) найменування банку (філії, відділення банку), який обслуговує емітента за поточним рахунком у національній валюті</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ПАТ «Кредi Агрiколь Банк»</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 МФО банку</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300614</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 поточний рахунок</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26003000000641</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4) найменування банку (філії, відділення банку), який обслуговує емітента за поточним рахунком у іноземній валюті</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ПАТ «ВТБ БАНК»</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 МФО банку</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321767</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6) поточний рахунок</w:t>
            </w:r>
          </w:p>
        </w:tc>
      </w:tr>
      <w:tr w:rsidR="002D19EA" w:rsidRPr="002D19EA" w:rsidTr="002D19EA">
        <w:trPr>
          <w:trHeight w:val="315"/>
        </w:trPr>
        <w:tc>
          <w:tcPr>
            <w:tcW w:w="15075"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26005010362842</w:t>
            </w:r>
          </w:p>
        </w:tc>
      </w:tr>
    </w:tbl>
    <w:p w:rsidR="002D19EA" w:rsidRP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2D19EA">
        <w:rPr>
          <w:rFonts w:ascii="Tahoma" w:eastAsia="Times New Roman" w:hAnsi="Tahoma" w:cs="Tahoma"/>
          <w:b/>
          <w:bCs/>
          <w:color w:val="0065A3"/>
          <w:kern w:val="36"/>
          <w:sz w:val="24"/>
          <w:szCs w:val="24"/>
          <w:lang w:eastAsia="ru-RU"/>
        </w:rPr>
        <w:t>Інформація про засновників та/або учасників емітента та кількість і вартість акцій (розміру часток, паїв)</w:t>
      </w:r>
    </w:p>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888"/>
        <w:gridCol w:w="3215"/>
        <w:gridCol w:w="4770"/>
        <w:gridCol w:w="3202"/>
      </w:tblGrid>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Найменування юридичної особи засновника та/або учасника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Код за ЄДРПОУ засновника та/або учасника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Місцезнаходження</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Відсоток акцій (часток, паїв), які належать засновнику та/або учаснику (від загальної кількості)</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Регiональне вiддiлення ФДМУ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22527015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36020 53000 , м. Полтава вул. Ленiна, 1/23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Прізвище, ім"я, по батькові фізичної особи</w:t>
            </w:r>
          </w:p>
        </w:tc>
        <w:tc>
          <w:tcPr>
            <w:tcW w:w="900" w:type="dxa"/>
            <w:gridSpan w:val="2"/>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Серія, номер, дата видачі та найменування органу, який видав паспорт*</w:t>
            </w:r>
          </w:p>
        </w:tc>
        <w:tc>
          <w:tcPr>
            <w:tcW w:w="900" w:type="dxa"/>
            <w:tcBorders>
              <w:right w:val="single" w:sz="6" w:space="0" w:color="DDE5E2"/>
            </w:tcBorders>
            <w:shd w:val="clear" w:color="auto" w:fill="D2DCD9"/>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Відсоток акцій (часток, паїв), які належать засновнику та/або учаснику (від загальної кількості)</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r>
      <w:tr w:rsidR="002D19EA" w:rsidRPr="002D19EA" w:rsidTr="002D19E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Усього</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bl>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_______________</w:t>
      </w:r>
    </w:p>
    <w:p w:rsidR="002D19EA" w:rsidRPr="002D19EA" w:rsidRDefault="002D19EA" w:rsidP="002D19EA">
      <w:pPr>
        <w:rPr>
          <w:b/>
          <w:bCs/>
        </w:rPr>
      </w:pPr>
      <w:r w:rsidRPr="002D19EA">
        <w:rPr>
          <w:b/>
          <w:bCs/>
        </w:rPr>
        <w:lastRenderedPageBreak/>
        <w:t>Інформація щодо освіти та стажу роботи посадових осіб емітента</w:t>
      </w:r>
    </w:p>
    <w:p w:rsidR="002D19EA" w:rsidRPr="002D19EA" w:rsidRDefault="002D19EA" w:rsidP="002D19EA"/>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606"/>
        <w:gridCol w:w="4469"/>
      </w:tblGrid>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1)Посада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Головний бухгалтер</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2)Прізвище, ім’я, по батькові фізичної особи або повне найменування юридичної особи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Бiловол Наталя Миколаївна</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3)Паспортні дані фізичної особи (серія, номер, дата видачі, орган, який видав)* або ідентифікаційний код за ЄДРПОУ юридичної особи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д/н д/н д/н</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4)Рік народження**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1970</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5)Освіта**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вища</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6)Стаж роботи (років)**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26</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7)Найменування підприємства та попередня посада, яку займав**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ДП «СГП «Березiвське» , головний бухгалтер</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6)дата набуття повноважень та термін, на який обрано (призначено)</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31.07.2014 до припинення повноважень (звiльнення)</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9)Опис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 xml:space="preserve">Повноваження посадової особи визначенi Статутом Товариства та посадовою iнструкцiєю. Отримує винагороду вiдповiдно до затвердженого штатного розпису. Винагороду в натуральнiй формi не отримує. Непогашеної судимостi за корисливi та посадовi злочини не має. Письмову згоду на розкриття паспортних даних та розмiр винагороди посадова </w:t>
            </w:r>
            <w:r w:rsidRPr="002D19EA">
              <w:lastRenderedPageBreak/>
              <w:t>особа не надавала. Загальний стаж роботи - 26 рокiв. Перелiк попереднiх посад, якi фiзична особа займав протягом останнiх п’яти рокiв - головний бухгалтер, бухгалтер. Не обiймає посад на iнших пiдприємствах. Протягом звiтного року в персональному складi посадової особи змiн не вiдбувалося.</w:t>
            </w:r>
          </w:p>
        </w:tc>
      </w:tr>
    </w:tbl>
    <w:p w:rsidR="002D19EA" w:rsidRPr="002D19EA" w:rsidRDefault="002D19EA" w:rsidP="002D19EA"/>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469"/>
        <w:gridCol w:w="4606"/>
      </w:tblGrid>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1)Посада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Директор</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2)Прізвище, ім’я, по батькові фізичної особи або повне найменування юридичної особи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Левада Анатолiй Васильович</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3)Паспортні дані фізичної особи (серія, номер, дата видачі, орган, який видав)* або ідентифікаційний код за ЄДРПОУ юридичної особи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д/н д/н д/н</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4)Рік народження**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1967</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5)Освіта**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вища</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6)Стаж роботи (років)**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29</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7)Найменування підприємства та попередня посада, яку займав**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СТОВ «Дружба-Нова», керуючий дiльницею</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6)дата набуття повноважень та термін, на який обрано (призначено)</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01.01.2016 по 31.12.2016</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9)Опис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 xml:space="preserve">Повноваження посадової особи визначенi Статутом Товариства. За виконання обов’язкiв посадова особа отримує заробiтну плату. Винагороду в натуральнiй формi не отримує. Непогашеної судимостi за </w:t>
            </w:r>
            <w:r w:rsidRPr="002D19EA">
              <w:lastRenderedPageBreak/>
              <w:t>корисливi та посадовi злочини не має. Письмову згоду на розкриття паспортних даних та розмiр винагороди посадова особа не надавала. Загальний стаж роботи - 29 рокiв. Обiймає посаду керуючого дiльницею СТОВ «Дружба-Нова» (17600 Чернiгiвська обл., Варвинський р-н, смт.Варва, вул.Комарова, 59). Перелiк попереднiх посад, якi Левада А. В. займав протягом останнiх п’яти рокiв - головний iнженер ДП "СГП "Березiвське" (03.03.2008-10.01.2013), завiдувач машинного двору СТОВ "Дружба-Нова" (11.01.2013-22.10.2013), керуючий дiльницею СТОВ "Дружба-Нова" (з 23.10.2013 по теперiшнiй час). Протягом звiтного року в персональному складi посадової особи вiдбулися змiни: 16.12.2015 наглядова рада ПАТ "Каплинцiвське" (протокол №б/н вiд 16.12.2015) прийняла рiшення переукласти трудовий контракт з директором товариства Левадою Анатолiєм Васильовичем на новий строк з 01.01.2016 по 31.12.2016.</w:t>
            </w:r>
          </w:p>
        </w:tc>
      </w:tr>
    </w:tbl>
    <w:p w:rsidR="002D19EA" w:rsidRPr="002D19EA" w:rsidRDefault="002D19EA" w:rsidP="002D19EA"/>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9643"/>
        <w:gridCol w:w="5432"/>
      </w:tblGrid>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1)Посада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Член наглядової ради</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2)Прізвище, ім’я, по батькові фізичної особи або повне найменування юридичної особи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Сiльськогосподарське товариство з обмеженою вiдповiдальнiстю "Дружба-Нова"</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3)Паспортні дані фізичної особи (серія, номер, дата видачі, орган, який видав)* або ідентифікаційний код за ЄДРПОУ юридичної особи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д/н 31333767 д/н</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lastRenderedPageBreak/>
              <w:t>4)Рік народження**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0</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5)Освіта**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д/н</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6)Стаж роботи (років)**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0</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7)Найменування підприємства та попередня посада, яку займав**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д/н</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6)дата набуття повноважень та термін, на який обрано (призначено)</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20.01.2014 3 роки</w:t>
            </w:r>
          </w:p>
        </w:tc>
      </w:tr>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r w:rsidRPr="002D19EA">
              <w:t>9)Опис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r w:rsidRPr="002D19EA">
              <w:t>Повноваження та обов`язки члена наглядової ради визначаються чинним законодавством, Статутом Товариства. Протягом звiтного року в персональному складi посадової особи змiн не було.</w:t>
            </w:r>
          </w:p>
        </w:tc>
      </w:tr>
    </w:tbl>
    <w:p w:rsidR="002D19EA" w:rsidRPr="002D19EA" w:rsidRDefault="002D19EA" w:rsidP="002D19EA">
      <w:r w:rsidRPr="002D19EA">
        <w:br/>
      </w:r>
    </w:p>
    <w:p w:rsidR="002D19EA" w:rsidRPr="002D19EA" w:rsidRDefault="002D19EA" w:rsidP="002D19EA">
      <w:r w:rsidRPr="002D19EA">
        <w:t>_______________</w:t>
      </w:r>
    </w:p>
    <w:p w:rsidR="002D19EA" w:rsidRPr="002D19EA" w:rsidRDefault="002D19EA" w:rsidP="002D19EA">
      <w:r w:rsidRPr="002D19EA">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p>
    <w:p w:rsidR="002D19EA" w:rsidRPr="002D19EA" w:rsidRDefault="002D19EA" w:rsidP="002D19EA">
      <w:r w:rsidRPr="002D19EA">
        <w:t>** Заповнюється щодо фізичних осіб.</w:t>
      </w:r>
    </w:p>
    <w:p w:rsidR="002D19EA" w:rsidRP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2D19EA">
        <w:rPr>
          <w:rFonts w:ascii="Tahoma" w:eastAsia="Times New Roman" w:hAnsi="Tahoma" w:cs="Tahoma"/>
          <w:b/>
          <w:bCs/>
          <w:color w:val="0065A3"/>
          <w:kern w:val="36"/>
          <w:sz w:val="24"/>
          <w:szCs w:val="24"/>
          <w:lang w:eastAsia="ru-RU"/>
        </w:rPr>
        <w:t>Інформація про володіння посадовими особами емітента акціями емітента</w:t>
      </w:r>
    </w:p>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79"/>
        <w:gridCol w:w="2416"/>
        <w:gridCol w:w="1993"/>
        <w:gridCol w:w="1189"/>
        <w:gridCol w:w="1875"/>
        <w:gridCol w:w="1144"/>
        <w:gridCol w:w="1511"/>
        <w:gridCol w:w="1684"/>
        <w:gridCol w:w="1684"/>
      </w:tblGrid>
      <w:tr w:rsidR="002D19EA" w:rsidRPr="002D19EA" w:rsidTr="002D19EA">
        <w:trPr>
          <w:trHeight w:val="315"/>
        </w:trPr>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Посада</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Прізвище, ім'я, по батькові фізичної особи або повне найменування юридичної особи</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Паспортні дані фізичної особи (серія, номер, дата видачі, орган, який видав)* або ідентифікаційний код за ЄДРПОУ юридичної особи</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Кількість акцій (штук)</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Від загальної кількості акцій (у відсотках)</w:t>
            </w:r>
          </w:p>
        </w:tc>
        <w:tc>
          <w:tcPr>
            <w:tcW w:w="900" w:type="dxa"/>
            <w:gridSpan w:val="4"/>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Кількість за видами акцій</w:t>
            </w:r>
          </w:p>
        </w:tc>
      </w:tr>
      <w:tr w:rsidR="002D19EA" w:rsidRPr="002D19EA" w:rsidTr="002D19EA">
        <w:trPr>
          <w:trHeight w:val="315"/>
        </w:trPr>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прості іменні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прості на пред'явника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привілейовані іменні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привілейовані на пред'явника</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9</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lastRenderedPageBreak/>
              <w:t>Головний бухгалтер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Бiловол Наталя Миколаївна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д/н д/н д/н</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0.00000000000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Генеральний директор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Левада Анатолiй Васильович</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д/н д/н д/н</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0.00000000000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Член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Сiльськогосподарське товариство з обмеженою вiдповiдальнiстю "Дружба-Нова"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д/н 31333767 д/н</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5033448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73.11810000000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5033448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r w:rsidR="002D19EA" w:rsidRPr="002D19EA" w:rsidTr="002D19EA">
        <w:trPr>
          <w:trHeight w:val="315"/>
        </w:trPr>
        <w:tc>
          <w:tcPr>
            <w:tcW w:w="900" w:type="dxa"/>
            <w:gridSpan w:val="3"/>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right"/>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Усього</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5033448</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73.1181</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5033448</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bl>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_______________</w:t>
      </w:r>
    </w:p>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 Зазначається у разі надання згоди фізичної особи на розкриття паспортних даних.</w:t>
      </w:r>
    </w:p>
    <w:p w:rsidR="002D19EA" w:rsidRP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2D19EA">
        <w:rPr>
          <w:rFonts w:ascii="Tahoma" w:eastAsia="Times New Roman" w:hAnsi="Tahoma" w:cs="Tahoma"/>
          <w:b/>
          <w:bCs/>
          <w:color w:val="0065A3"/>
          <w:kern w:val="36"/>
          <w:sz w:val="24"/>
          <w:szCs w:val="24"/>
          <w:lang w:eastAsia="ru-RU"/>
        </w:rPr>
        <w:t>Інформація про осіб, що володіють 10 відсотків та більше акцій емітента</w:t>
      </w:r>
    </w:p>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2412"/>
        <w:gridCol w:w="2020"/>
        <w:gridCol w:w="2121"/>
        <w:gridCol w:w="1188"/>
        <w:gridCol w:w="1319"/>
        <w:gridCol w:w="1142"/>
        <w:gridCol w:w="1509"/>
        <w:gridCol w:w="1682"/>
        <w:gridCol w:w="1682"/>
      </w:tblGrid>
      <w:tr w:rsidR="002D19EA" w:rsidRPr="002D19EA" w:rsidTr="002D19EA">
        <w:trPr>
          <w:trHeight w:val="315"/>
        </w:trPr>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Найменування юридичної особи</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Ідентифікаційний код за ЄДРПОУ</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Місцезнаходження</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Кількість акцій (штук)</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Від загальної кількості акцій (у відсотках)</w:t>
            </w:r>
          </w:p>
        </w:tc>
        <w:tc>
          <w:tcPr>
            <w:tcW w:w="900" w:type="dxa"/>
            <w:gridSpan w:val="4"/>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Кількість за видами акцій</w:t>
            </w:r>
          </w:p>
        </w:tc>
      </w:tr>
      <w:tr w:rsidR="002D19EA" w:rsidRPr="002D19EA" w:rsidTr="002D19EA">
        <w:trPr>
          <w:trHeight w:val="315"/>
        </w:trPr>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прості іменні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прості на пред'явника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привілейовані іменні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привілейовані на пред'явника</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Сiльськогосподарське товариство з обмеженою вiдповiдальнiстю "Дружба-Нова"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31333767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17600 74000 Варвинський р-н. смт.Варва вул.Комарова, 59</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5033448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73.1181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5033448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r w:rsidR="002D19EA" w:rsidRPr="002D19EA" w:rsidTr="002D19EA">
        <w:trPr>
          <w:trHeight w:val="315"/>
        </w:trPr>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Прізвище, ім'я, по батькові фізичної особи*</w:t>
            </w:r>
          </w:p>
        </w:tc>
        <w:tc>
          <w:tcPr>
            <w:tcW w:w="900" w:type="dxa"/>
            <w:gridSpan w:val="2"/>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Серія, номер, дата видачі паспорта, найменування органу, який видав паспорт**</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Кількість акцій (штук)</w:t>
            </w:r>
          </w:p>
        </w:tc>
        <w:tc>
          <w:tcPr>
            <w:tcW w:w="9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Від загальної кількості акцій (у відсотках)</w:t>
            </w:r>
          </w:p>
        </w:tc>
        <w:tc>
          <w:tcPr>
            <w:tcW w:w="900" w:type="dxa"/>
            <w:gridSpan w:val="4"/>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Кількість за видами акцій</w:t>
            </w:r>
          </w:p>
        </w:tc>
      </w:tr>
      <w:tr w:rsidR="002D19EA" w:rsidRPr="002D19EA" w:rsidTr="002D19EA">
        <w:trPr>
          <w:trHeight w:val="315"/>
        </w:trPr>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gridSpan w:val="2"/>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прості іменні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прості на пред'явника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привілейовані іменні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привілейовані на пред'явника</w:t>
            </w:r>
          </w:p>
        </w:tc>
      </w:tr>
      <w:tr w:rsidR="002D19EA" w:rsidRPr="002D19EA" w:rsidTr="002D19E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r>
      <w:tr w:rsidR="002D19EA" w:rsidRPr="002D19EA" w:rsidTr="002D19EA">
        <w:trPr>
          <w:trHeight w:val="315"/>
        </w:trPr>
        <w:tc>
          <w:tcPr>
            <w:tcW w:w="900" w:type="dxa"/>
            <w:gridSpan w:val="3"/>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right"/>
              <w:rPr>
                <w:rFonts w:ascii="Tahoma" w:eastAsia="Times New Roman" w:hAnsi="Tahoma" w:cs="Tahoma"/>
                <w:color w:val="0065A3"/>
                <w:sz w:val="17"/>
                <w:szCs w:val="17"/>
                <w:lang w:eastAsia="ru-RU"/>
              </w:rPr>
            </w:pPr>
            <w:r w:rsidRPr="002D19EA">
              <w:rPr>
                <w:rFonts w:ascii="Tahoma" w:eastAsia="Times New Roman" w:hAnsi="Tahoma" w:cs="Tahoma"/>
                <w:b/>
                <w:bCs/>
                <w:color w:val="0065A3"/>
                <w:sz w:val="17"/>
                <w:szCs w:val="17"/>
                <w:lang w:eastAsia="ru-RU"/>
              </w:rPr>
              <w:t>Усього</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5033448</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73.1181</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5033448</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w:t>
            </w:r>
          </w:p>
        </w:tc>
      </w:tr>
    </w:tbl>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_______________</w:t>
      </w:r>
    </w:p>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 Зазначається: "Фізична особа", якщо фізична особа не дала згоди на розкриття прізвища, ім'я, по батькові.</w:t>
      </w:r>
    </w:p>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 Не обов'язково для заповнення.</w:t>
      </w:r>
    </w:p>
    <w:p w:rsidR="002D19EA" w:rsidRP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2D19EA">
        <w:rPr>
          <w:rFonts w:ascii="Tahoma" w:eastAsia="Times New Roman" w:hAnsi="Tahoma" w:cs="Tahoma"/>
          <w:b/>
          <w:bCs/>
          <w:color w:val="0065A3"/>
          <w:kern w:val="36"/>
          <w:sz w:val="24"/>
          <w:szCs w:val="24"/>
          <w:lang w:eastAsia="ru-RU"/>
        </w:rPr>
        <w:t>Інформація про загальні збори акціонерів</w:t>
      </w:r>
    </w:p>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441"/>
        <w:gridCol w:w="2814"/>
        <w:gridCol w:w="3820"/>
      </w:tblGrid>
      <w:tr w:rsidR="002D19EA" w:rsidRPr="002D19EA" w:rsidTr="002D19EA">
        <w:trPr>
          <w:trHeight w:val="315"/>
        </w:trPr>
        <w:tc>
          <w:tcPr>
            <w:tcW w:w="27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Вид загальних зборів*</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чергові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позачергові</w:t>
            </w:r>
          </w:p>
        </w:tc>
      </w:tr>
      <w:tr w:rsidR="002D19EA" w:rsidRPr="002D19EA" w:rsidTr="002D19EA">
        <w:trPr>
          <w:trHeight w:val="315"/>
        </w:trPr>
        <w:tc>
          <w:tcPr>
            <w:tcW w:w="0" w:type="auto"/>
            <w:vMerge/>
            <w:tcBorders>
              <w:right w:val="single" w:sz="6" w:space="0" w:color="DDE5E2"/>
            </w:tcBorders>
            <w:shd w:val="clear" w:color="auto" w:fill="DFE2E7"/>
            <w:vAlign w:val="center"/>
            <w:hideMark/>
          </w:tcPr>
          <w:p w:rsidR="002D19EA" w:rsidRPr="002D19EA" w:rsidRDefault="002D19EA" w:rsidP="002D19EA">
            <w:pPr>
              <w:spacing w:after="0" w:line="240" w:lineRule="auto"/>
              <w:rPr>
                <w:rFonts w:ascii="Tahoma" w:eastAsia="Times New Roman" w:hAnsi="Tahoma" w:cs="Tahoma"/>
                <w:color w:val="000000"/>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Дата проведення</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20.04.2015</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Кворум зборів**</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73.1181</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Опис</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Перелiк питань, що розглядалися на зборах (порядок денний): 1.Про обрання лiчильної комiсiї Загальних зборiв. 2.Про обрання секретаря Загальних зборiв та затвердження регламенту Загальних зборiв. 3.Про затвердження рiчного звiту Товариства. 4.Про розподiл прибутку (покриття збиткiв) Товариства. 5.Про прийняття рiшення за наслiдками розгляду звiту Наглядової ради, звiту виконавчого органу. 6.Про попереднє схвалення значних правочинiв. Порядок денний загальних зборiв попередньо затверджений наглядовою радою Товариства, пропозицiї до перелiку питань до порядку денного вiд акцiонерiв не надходили. Результати розгляду питань порядку денного: Вирiшили: 1.Обрати лiчильну комiсiю зборiв товариства у складi: голова лiчильної комiсiї – Євтушенко Валентина Дмитрiвна, член лiчильної комiсiї – Жагло Микола Павлович. 2.Секретарем Загальних зборiв обрати Ярмоленко Любов Василiвну. Затвердити наступний регламент Загальних зборiв: доповiдi з питань порядку денного – до 10 хвилин; прийняття рiшень з питань порядку денного - до 10 хвилин; виступи в дебатах - до 10 хвилин; довiдки - до 5 хвилин, i закiнчити збори без перерви не бiльш як за 2 години. 3.Затвердити рiчний звiт Товариства за 2014 рiк. 4.Прибуток, отриманий за результатами дiяльностi в 2014 роцi, направити на розвиток матерiально-технiчної бази Товариства. 5.1.Затвердити звiт директора про результати фiнансово-господарської дiяльностi Товариства за 2014 рiк. 5.2.Затвердити звiт Наглядової ради Товариства про результати дiяльностi у 2014 роцi. 6.Схвалити (попередньо) значнi правочини, якi можуть вчинятися Товариством у строк до 19 квiтня 2016 року, за умови попереднього погодження таких правочинiв Наглядовою радою Товариства, граничною вартiстю 10 (десять) млрд. доларiв США, наступного характеру: купiвля – продаж, вiдчуження або набуття у власнiсть будь-якого майна, застава (у тому числi iпотека), порука, надання або одержання послуг, позик, кредитiв, оренда, користування майном, фiнансовий лiзинг.</w:t>
            </w:r>
          </w:p>
        </w:tc>
      </w:tr>
      <w:tr w:rsidR="002D19EA" w:rsidRPr="002D19EA" w:rsidTr="002D19EA">
        <w:trPr>
          <w:trHeight w:val="315"/>
        </w:trPr>
        <w:tc>
          <w:tcPr>
            <w:tcW w:w="900" w:type="dxa"/>
            <w:gridSpan w:val="3"/>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 </w:t>
            </w:r>
          </w:p>
        </w:tc>
      </w:tr>
    </w:tbl>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_______________</w:t>
      </w:r>
    </w:p>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 Поставити помітку "Х" у відповідній графі.</w:t>
      </w:r>
    </w:p>
    <w:p w:rsidR="002D19EA" w:rsidRPr="002D19EA" w:rsidRDefault="002D19EA" w:rsidP="002D19EA">
      <w:pPr>
        <w:shd w:val="clear" w:color="auto" w:fill="DFE2E7"/>
        <w:spacing w:after="270" w:line="270" w:lineRule="atLeast"/>
        <w:rPr>
          <w:rFonts w:ascii="Tahoma" w:eastAsia="Times New Roman" w:hAnsi="Tahoma" w:cs="Tahoma"/>
          <w:color w:val="757575"/>
          <w:sz w:val="21"/>
          <w:szCs w:val="21"/>
          <w:lang w:eastAsia="ru-RU"/>
        </w:rPr>
      </w:pPr>
      <w:r w:rsidRPr="002D19EA">
        <w:rPr>
          <w:rFonts w:ascii="Tahoma" w:eastAsia="Times New Roman" w:hAnsi="Tahoma" w:cs="Tahoma"/>
          <w:color w:val="757575"/>
          <w:sz w:val="21"/>
          <w:szCs w:val="21"/>
          <w:lang w:eastAsia="ru-RU"/>
        </w:rPr>
        <w:t>** У відсотках до загальної кількості голосів.</w:t>
      </w:r>
    </w:p>
    <w:p w:rsidR="002D19EA" w:rsidRPr="002D19EA" w:rsidRDefault="002D19EA" w:rsidP="002D19E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2D19EA">
        <w:rPr>
          <w:rFonts w:ascii="Tahoma" w:eastAsia="Times New Roman" w:hAnsi="Tahoma" w:cs="Tahoma"/>
          <w:b/>
          <w:bCs/>
          <w:color w:val="0065A3"/>
          <w:kern w:val="36"/>
          <w:sz w:val="24"/>
          <w:szCs w:val="24"/>
          <w:lang w:eastAsia="ru-RU"/>
        </w:rPr>
        <w:t>IX.Інформація про осіб, послугами яких користується емітент</w:t>
      </w:r>
    </w:p>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200"/>
        <w:gridCol w:w="3875"/>
      </w:tblGrid>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Повне найменування юридичної особи або прізвище, ім'я та по батькові фізічної особи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Публiчне акцiонерне товариство "Нацiональний депозитарiй України"</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Організаційно-правова форма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Акціонерне товариство</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Kод за ЄДРПОУ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30370711</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Місцезнаходження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04071, м. Київ, вул.Нижнiй Вал, 17/8</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Номер ліцензії або іншого документа на цей вид 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д/н</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Назва державного органу, що видав ліцензію або інший документ</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д/н</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Дата видачі ліцензії або іншого документа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Міжміський код та телефон</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(044) 591-04-00</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Факс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(044) 482-52-14</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Вид 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Депозитарна дiяльнiсть (дiяльнiсть депозитарiю цiнних паперiв)</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Опис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д/н</w:t>
            </w:r>
          </w:p>
        </w:tc>
      </w:tr>
    </w:tbl>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870"/>
        <w:gridCol w:w="4205"/>
      </w:tblGrid>
      <w:tr w:rsidR="002D19EA" w:rsidRPr="002D19EA" w:rsidTr="002D19EA">
        <w:trPr>
          <w:trHeight w:val="315"/>
        </w:trPr>
        <w:tc>
          <w:tcPr>
            <w:tcW w:w="42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Повне найменування юридичної особи або прізвище, ім'я та по батькові фізічної особи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Товариство з обмеженою вiдповiдальнiстю „Аудиторська фiрма „Український корпоративний аудит” (Аудитор)</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Організаційно-правова форма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Товариство з обмеженою відповідальністю</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Kод за ЄДРПОУ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33620564</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Місцезнаходження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04050, м. Київ, вул. Мельникова, б. 12</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Номер ліцензії або іншого документа на цей вид 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3615</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Назва державного органу, що видав ліцензію або інший документ</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Аудиторська палата Украiни</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Дата видачі ліцензії або іншого документа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29.01.2015</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Міжміський код та телефон</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(062) 206-84-23</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Факс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(062) 206-84-23</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lastRenderedPageBreak/>
              <w:t>Вид 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Аудиторськи послуги</w:t>
            </w:r>
          </w:p>
        </w:tc>
      </w:tr>
      <w:tr w:rsidR="002D19EA" w:rsidRPr="002D19EA" w:rsidTr="002D19E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Опис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д/н</w:t>
            </w:r>
          </w:p>
        </w:tc>
      </w:tr>
    </w:tbl>
    <w:p w:rsidR="002D19EA" w:rsidRPr="002D19EA" w:rsidRDefault="002D19EA" w:rsidP="002D19E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870"/>
        <w:gridCol w:w="4205"/>
      </w:tblGrid>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Повне найменування юридичної особи або прізвище, ім'я та по батькові фізічної особи</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Полтавська фiлiя ТОВ "Бул-Спред"</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Організаційно-правова форма</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Товариство з обмеженою відповідальністю</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Kод за ЄДРПОУ</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37307646</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Місцезнаходження</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36014, м. Полтава, вул. Артема, 13</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Номер ліцензії або іншого документа на цей вид діяльності</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АЕ №286505</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Назва державного органу, що видав ліцензію або інший документ</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НКЦПФР</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Дата видачі ліцензії або іншого документа</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08.10.2013</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Міжміський код та телефон</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0532-50-26-49</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Факс</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50-93-80</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Вид діяльності</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Депозитарна дiяльнiсть депозитарної установи</w:t>
            </w:r>
          </w:p>
        </w:tc>
      </w:tr>
      <w:tr w:rsidR="002D19EA" w:rsidRPr="002D19EA" w:rsidTr="00F0312A">
        <w:trPr>
          <w:trHeight w:val="315"/>
        </w:trPr>
        <w:tc>
          <w:tcPr>
            <w:tcW w:w="10870" w:type="dxa"/>
            <w:tcBorders>
              <w:right w:val="single" w:sz="6" w:space="0" w:color="DDE5E2"/>
            </w:tcBorders>
            <w:shd w:val="clear" w:color="auto" w:fill="D2DCD9"/>
            <w:tcMar>
              <w:top w:w="75" w:type="dxa"/>
              <w:left w:w="150" w:type="dxa"/>
              <w:bottom w:w="75" w:type="dxa"/>
              <w:right w:w="150" w:type="dxa"/>
            </w:tcMar>
            <w:vAlign w:val="center"/>
            <w:hideMark/>
          </w:tcPr>
          <w:p w:rsidR="002D19EA" w:rsidRPr="002D19EA" w:rsidRDefault="002D19EA" w:rsidP="002D19EA">
            <w:pPr>
              <w:spacing w:after="0" w:line="180" w:lineRule="atLeast"/>
              <w:jc w:val="center"/>
              <w:rPr>
                <w:rFonts w:ascii="Tahoma" w:eastAsia="Times New Roman" w:hAnsi="Tahoma" w:cs="Tahoma"/>
                <w:color w:val="000000"/>
                <w:sz w:val="17"/>
                <w:szCs w:val="17"/>
                <w:lang w:eastAsia="ru-RU"/>
              </w:rPr>
            </w:pPr>
            <w:r w:rsidRPr="002D19EA">
              <w:rPr>
                <w:rFonts w:ascii="Tahoma" w:eastAsia="Times New Roman" w:hAnsi="Tahoma" w:cs="Tahoma"/>
                <w:color w:val="000000"/>
                <w:sz w:val="17"/>
                <w:szCs w:val="17"/>
                <w:lang w:eastAsia="ru-RU"/>
              </w:rPr>
              <w:t>Опис</w:t>
            </w:r>
          </w:p>
        </w:tc>
        <w:tc>
          <w:tcPr>
            <w:tcW w:w="4205" w:type="dxa"/>
            <w:tcBorders>
              <w:left w:val="single" w:sz="6" w:space="0" w:color="C5C5C5"/>
            </w:tcBorders>
            <w:shd w:val="clear" w:color="auto" w:fill="DFE2E7"/>
            <w:tcMar>
              <w:top w:w="75" w:type="dxa"/>
              <w:left w:w="150" w:type="dxa"/>
              <w:bottom w:w="75" w:type="dxa"/>
              <w:right w:w="150" w:type="dxa"/>
            </w:tcMar>
            <w:vAlign w:val="center"/>
            <w:hideMark/>
          </w:tcPr>
          <w:p w:rsidR="002D19EA" w:rsidRPr="002D19EA" w:rsidRDefault="002D19EA" w:rsidP="002D19EA">
            <w:pPr>
              <w:spacing w:after="0" w:line="180" w:lineRule="atLeast"/>
              <w:jc w:val="both"/>
              <w:rPr>
                <w:rFonts w:ascii="Tahoma" w:eastAsia="Times New Roman" w:hAnsi="Tahoma" w:cs="Tahoma"/>
                <w:color w:val="0065A3"/>
                <w:sz w:val="17"/>
                <w:szCs w:val="17"/>
                <w:lang w:eastAsia="ru-RU"/>
              </w:rPr>
            </w:pPr>
            <w:r w:rsidRPr="002D19EA">
              <w:rPr>
                <w:rFonts w:ascii="Tahoma" w:eastAsia="Times New Roman" w:hAnsi="Tahoma" w:cs="Tahoma"/>
                <w:color w:val="0065A3"/>
                <w:sz w:val="17"/>
                <w:szCs w:val="17"/>
                <w:lang w:eastAsia="ru-RU"/>
              </w:rPr>
              <w:t>д/н</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t>1.Інформація про випуски акцій</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306"/>
        <w:gridCol w:w="1334"/>
        <w:gridCol w:w="1638"/>
        <w:gridCol w:w="1886"/>
        <w:gridCol w:w="1890"/>
        <w:gridCol w:w="1840"/>
        <w:gridCol w:w="1371"/>
        <w:gridCol w:w="1125"/>
        <w:gridCol w:w="1350"/>
        <w:gridCol w:w="1335"/>
      </w:tblGrid>
      <w:tr w:rsidR="00F0312A" w:rsidRPr="00F0312A" w:rsidTr="00F0312A">
        <w:trPr>
          <w:trHeight w:val="315"/>
        </w:trPr>
        <w:tc>
          <w:tcPr>
            <w:tcW w:w="1306"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Дата реєстрації випуску</w:t>
            </w:r>
          </w:p>
        </w:tc>
        <w:tc>
          <w:tcPr>
            <w:tcW w:w="1334"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Номер свідоцтва про реєстрацію випуску</w:t>
            </w:r>
          </w:p>
        </w:tc>
        <w:tc>
          <w:tcPr>
            <w:tcW w:w="1638"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Найменування органу, що зареєстрував випуск</w:t>
            </w:r>
          </w:p>
        </w:tc>
        <w:tc>
          <w:tcPr>
            <w:tcW w:w="1886"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Міжнародний ідентифікаційний номер</w:t>
            </w:r>
          </w:p>
        </w:tc>
        <w:tc>
          <w:tcPr>
            <w:tcW w:w="189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Тип цінного паперу</w:t>
            </w:r>
          </w:p>
        </w:tc>
        <w:tc>
          <w:tcPr>
            <w:tcW w:w="184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Форма існування та форма випуску</w:t>
            </w:r>
          </w:p>
        </w:tc>
        <w:tc>
          <w:tcPr>
            <w:tcW w:w="1371"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Номінальна вартість акцій (грн.)</w:t>
            </w:r>
          </w:p>
        </w:tc>
        <w:tc>
          <w:tcPr>
            <w:tcW w:w="112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Кількість акцій (штук)</w:t>
            </w:r>
          </w:p>
        </w:tc>
        <w:tc>
          <w:tcPr>
            <w:tcW w:w="13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Загальна номінальна вартість (грн.)</w:t>
            </w:r>
          </w:p>
        </w:tc>
        <w:tc>
          <w:tcPr>
            <w:tcW w:w="13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Частка у статутному капіталі (у відсотках)</w:t>
            </w:r>
          </w:p>
        </w:tc>
      </w:tr>
      <w:tr w:rsidR="00F0312A" w:rsidRPr="00F0312A" w:rsidTr="00F0312A">
        <w:trPr>
          <w:trHeight w:val="315"/>
        </w:trPr>
        <w:tc>
          <w:tcPr>
            <w:tcW w:w="1306"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1</w:t>
            </w:r>
          </w:p>
        </w:tc>
        <w:tc>
          <w:tcPr>
            <w:tcW w:w="1334"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2</w:t>
            </w:r>
          </w:p>
        </w:tc>
        <w:tc>
          <w:tcPr>
            <w:tcW w:w="163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3</w:t>
            </w:r>
          </w:p>
        </w:tc>
        <w:tc>
          <w:tcPr>
            <w:tcW w:w="1886"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4</w:t>
            </w:r>
          </w:p>
        </w:tc>
        <w:tc>
          <w:tcPr>
            <w:tcW w:w="189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5</w:t>
            </w:r>
          </w:p>
        </w:tc>
        <w:tc>
          <w:tcPr>
            <w:tcW w:w="184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6</w:t>
            </w:r>
          </w:p>
        </w:tc>
        <w:tc>
          <w:tcPr>
            <w:tcW w:w="1371"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7</w:t>
            </w:r>
          </w:p>
        </w:tc>
        <w:tc>
          <w:tcPr>
            <w:tcW w:w="112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8</w:t>
            </w:r>
          </w:p>
        </w:tc>
        <w:tc>
          <w:tcPr>
            <w:tcW w:w="135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9</w:t>
            </w:r>
          </w:p>
        </w:tc>
        <w:tc>
          <w:tcPr>
            <w:tcW w:w="13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10</w:t>
            </w:r>
          </w:p>
        </w:tc>
      </w:tr>
      <w:tr w:rsidR="00F0312A" w:rsidRPr="00F0312A" w:rsidTr="00F0312A">
        <w:trPr>
          <w:trHeight w:val="315"/>
        </w:trPr>
        <w:tc>
          <w:tcPr>
            <w:tcW w:w="1306"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26.06.2011</w:t>
            </w:r>
          </w:p>
        </w:tc>
        <w:tc>
          <w:tcPr>
            <w:tcW w:w="1334"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53/16/1/11</w:t>
            </w:r>
          </w:p>
        </w:tc>
        <w:tc>
          <w:tcPr>
            <w:tcW w:w="163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Полтавське ТУ ДКЦПФР</w:t>
            </w:r>
          </w:p>
        </w:tc>
        <w:tc>
          <w:tcPr>
            <w:tcW w:w="1886"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UA 4000123012</w:t>
            </w:r>
          </w:p>
        </w:tc>
        <w:tc>
          <w:tcPr>
            <w:tcW w:w="189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Акція проста бездокументарна іменна</w:t>
            </w:r>
          </w:p>
        </w:tc>
        <w:tc>
          <w:tcPr>
            <w:tcW w:w="184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Бездокументарні іменні</w:t>
            </w:r>
          </w:p>
        </w:tc>
        <w:tc>
          <w:tcPr>
            <w:tcW w:w="1371"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0.25</w:t>
            </w:r>
          </w:p>
        </w:tc>
        <w:tc>
          <w:tcPr>
            <w:tcW w:w="112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6884000</w:t>
            </w:r>
          </w:p>
        </w:tc>
        <w:tc>
          <w:tcPr>
            <w:tcW w:w="135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1721000</w:t>
            </w:r>
          </w:p>
        </w:tc>
        <w:tc>
          <w:tcPr>
            <w:tcW w:w="13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100</w:t>
            </w:r>
          </w:p>
        </w:tc>
      </w:tr>
      <w:tr w:rsidR="00F0312A" w:rsidRPr="00F0312A" w:rsidTr="00F0312A">
        <w:trPr>
          <w:trHeight w:val="315"/>
        </w:trPr>
        <w:tc>
          <w:tcPr>
            <w:tcW w:w="264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Опис</w:t>
            </w:r>
          </w:p>
        </w:tc>
        <w:tc>
          <w:tcPr>
            <w:tcW w:w="12435" w:type="dxa"/>
            <w:gridSpan w:val="8"/>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Акцiї товариства включенi до бiржового списку "Української Фондової бiржi", не проходили процедуру лiстингу. Розмiщеннi повнiстю. Обертаються на внутрiшньому неорганiзованому ринку. В звiтному роцi додаткового випуску цiнних паперiв не було.</w:t>
            </w:r>
          </w:p>
        </w:tc>
      </w:tr>
      <w:tr w:rsidR="00F0312A" w:rsidRPr="00F0312A" w:rsidTr="00F0312A">
        <w:trPr>
          <w:trHeight w:val="315"/>
        </w:trPr>
        <w:tc>
          <w:tcPr>
            <w:tcW w:w="15075" w:type="dxa"/>
            <w:gridSpan w:val="10"/>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lastRenderedPageBreak/>
        <w:t>Опис бізнесу</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ПАТ "Каплинцiвське" (далi-Товариство) розташоване на територiї сiл Каплинцi i Усiвка в Пирятинському районi Полтавської областi. Товариство створене в результатi приватизацiї виробничого господарства "Каплинцiвське". Пiдприємство займається вирощуванням зернових культур, технiчних культур, м"ясним та молочним скотарством, свинарством, роздрiбною торгiвлею. </w:t>
            </w:r>
            <w:r w:rsidRPr="00F0312A">
              <w:rPr>
                <w:rFonts w:ascii="Tahoma" w:eastAsia="Times New Roman" w:hAnsi="Tahoma" w:cs="Tahoma"/>
                <w:color w:val="0065A3"/>
                <w:sz w:val="17"/>
                <w:szCs w:val="17"/>
                <w:lang w:eastAsia="ru-RU"/>
              </w:rPr>
              <w:br/>
              <w:t>Товариство не приймало рiшення щодо злиття, подiлу, приєднання, перетворення, видiлу.</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Товариство не має фiлiй, дочiрнiх пiдприємств, iнших структурних пiдроздiлiв, змiн в органiзацiйнiй структурi Товариства вiдповiдно до попереднiх звiтних перiодiв не було.</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Середньооблiкова чисельнiсть штатних працiвникiв облiкового складу - 84 (осiб), середня чисельнiсть позаштатних працiвникiв та осiб, якi працюють за сумiсництвом - 1 (осiб), чисельнiсть працiвникiв, якi працюють на умовах неповного робочого часу (дня, тижня) - 0 (осiб). Вiдносно попереднього 2014 року фонд оплати працi в 2015 роцi збiльшився на 89 тис. грн., що обумовлено пiдвищенням вiдрядних розцiнок на с/г роботах з метою покращення матерiального стимулювання працi.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Кадрова програма емiтента, спрямована на забезпечення рiвня квалiфiкацiї її працiвникiв операцiйним потребам емiтента вiдсутня.</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Товариство не належить до будь-яких об’єднань пiдприємств.</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Товариство не проводить спiльну дiяльнiсть з iншими органiзацiями, пiдприємствами, установами.</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Будь-яких пропозицiй щодо реорганiзацiї товариства з боку третiх осiб протягом звiтного року не поступало.</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Основнi принципи облiкової полiтики </w:t>
            </w:r>
            <w:r w:rsidRPr="00F0312A">
              <w:rPr>
                <w:rFonts w:ascii="Tahoma" w:eastAsia="Times New Roman" w:hAnsi="Tahoma" w:cs="Tahoma"/>
                <w:color w:val="0065A3"/>
                <w:sz w:val="17"/>
                <w:szCs w:val="17"/>
                <w:lang w:eastAsia="ru-RU"/>
              </w:rPr>
              <w:br/>
              <w:t>Визнання та оцiнка фiнансових iнструментiв</w:t>
            </w:r>
            <w:r w:rsidRPr="00F0312A">
              <w:rPr>
                <w:rFonts w:ascii="Tahoma" w:eastAsia="Times New Roman" w:hAnsi="Tahoma" w:cs="Tahoma"/>
                <w:color w:val="0065A3"/>
                <w:sz w:val="17"/>
                <w:szCs w:val="17"/>
                <w:lang w:eastAsia="ru-RU"/>
              </w:rPr>
              <w:br/>
              <w:t>Товариство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sidRPr="00F0312A">
              <w:rPr>
                <w:rFonts w:ascii="Tahoma" w:eastAsia="Times New Roman" w:hAnsi="Tahoma" w:cs="Tahoma"/>
                <w:color w:val="0065A3"/>
                <w:sz w:val="17"/>
                <w:szCs w:val="17"/>
                <w:lang w:eastAsia="ru-RU"/>
              </w:rPr>
              <w:br/>
              <w:t>Товариство визнає такi категорiї фiнансових iнструментiв:</w:t>
            </w:r>
            <w:r w:rsidRPr="00F0312A">
              <w:rPr>
                <w:rFonts w:ascii="Tahoma" w:eastAsia="Times New Roman" w:hAnsi="Tahoma" w:cs="Tahoma"/>
                <w:color w:val="0065A3"/>
                <w:sz w:val="17"/>
                <w:szCs w:val="17"/>
                <w:lang w:eastAsia="ru-RU"/>
              </w:rPr>
              <w:br/>
              <w:t>• фiнансовi активи, доступнi для продажу;</w:t>
            </w:r>
            <w:r w:rsidRPr="00F0312A">
              <w:rPr>
                <w:rFonts w:ascii="Tahoma" w:eastAsia="Times New Roman" w:hAnsi="Tahoma" w:cs="Tahoma"/>
                <w:color w:val="0065A3"/>
                <w:sz w:val="17"/>
                <w:szCs w:val="17"/>
                <w:lang w:eastAsia="ru-RU"/>
              </w:rPr>
              <w:br/>
              <w:t>• фiнансовi активи, утримуванi до погашення;</w:t>
            </w:r>
            <w:r w:rsidRPr="00F0312A">
              <w:rPr>
                <w:rFonts w:ascii="Tahoma" w:eastAsia="Times New Roman" w:hAnsi="Tahoma" w:cs="Tahoma"/>
                <w:color w:val="0065A3"/>
                <w:sz w:val="17"/>
                <w:szCs w:val="17"/>
                <w:lang w:eastAsia="ru-RU"/>
              </w:rPr>
              <w:br/>
              <w:t>• дебiторська заборгованiсть;</w:t>
            </w:r>
            <w:r w:rsidRPr="00F0312A">
              <w:rPr>
                <w:rFonts w:ascii="Tahoma" w:eastAsia="Times New Roman" w:hAnsi="Tahoma" w:cs="Tahoma"/>
                <w:color w:val="0065A3"/>
                <w:sz w:val="17"/>
                <w:szCs w:val="17"/>
                <w:lang w:eastAsia="ru-RU"/>
              </w:rPr>
              <w:br/>
              <w:t>• фiнансовi зобов’язання, оцiненi за справедливою вартiстю;</w:t>
            </w:r>
            <w:r w:rsidRPr="00F0312A">
              <w:rPr>
                <w:rFonts w:ascii="Tahoma" w:eastAsia="Times New Roman" w:hAnsi="Tahoma" w:cs="Tahoma"/>
                <w:color w:val="0065A3"/>
                <w:sz w:val="17"/>
                <w:szCs w:val="17"/>
                <w:lang w:eastAsia="ru-RU"/>
              </w:rPr>
              <w:br/>
              <w:t>• фiнансовi зобов’язання, оцiненi за амортизованою вартiстю - кредити банкiв.</w:t>
            </w:r>
            <w:r w:rsidRPr="00F0312A">
              <w:rPr>
                <w:rFonts w:ascii="Tahoma" w:eastAsia="Times New Roman" w:hAnsi="Tahoma" w:cs="Tahoma"/>
                <w:color w:val="0065A3"/>
                <w:sz w:val="17"/>
                <w:szCs w:val="17"/>
                <w:lang w:eastAsia="ru-RU"/>
              </w:rPr>
              <w:br/>
              <w:t>Вiднесення фiнансових активiв до тiєї або iншої категорiї залежить вiд їх особливостей i цiлей придбання i вiдбувається у момент їх прийняття до облiку. Всi стандартнi операцiї по покупцi або продажу фiнансових активiв визнаються на дату здiйснення операцiї. Стандартнi операцiї по покупцi або продажу є покупкою або продажем фiнансових активiв, що вимагає постачання активiв в термiни, встановленi нормативними актами або ринковою практикою.</w:t>
            </w:r>
            <w:r w:rsidRPr="00F0312A">
              <w:rPr>
                <w:rFonts w:ascii="Tahoma" w:eastAsia="Times New Roman" w:hAnsi="Tahoma" w:cs="Tahoma"/>
                <w:color w:val="0065A3"/>
                <w:sz w:val="17"/>
                <w:szCs w:val="17"/>
                <w:lang w:eastAsia="ru-RU"/>
              </w:rPr>
              <w:br/>
              <w:t>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безпосередньо належать до придбання або випуску фiнансового активу чи фiнансового зобов’язання, з вiдображенням результату переоцiнки як прибутку або збитку. </w:t>
            </w:r>
            <w:r w:rsidRPr="00F0312A">
              <w:rPr>
                <w:rFonts w:ascii="Tahoma" w:eastAsia="Times New Roman" w:hAnsi="Tahoma" w:cs="Tahoma"/>
                <w:color w:val="0065A3"/>
                <w:sz w:val="17"/>
                <w:szCs w:val="17"/>
                <w:lang w:eastAsia="ru-RU"/>
              </w:rPr>
              <w:br/>
              <w:t>Облiкова полiтика щодо подальшої оцiнки фiнансових iнструментiв розкри¬вається нижче у вiдповiдних роздiлах облiкової полiтики.</w:t>
            </w:r>
            <w:r w:rsidRPr="00F0312A">
              <w:rPr>
                <w:rFonts w:ascii="Tahoma" w:eastAsia="Times New Roman" w:hAnsi="Tahoma" w:cs="Tahoma"/>
                <w:color w:val="0065A3"/>
                <w:sz w:val="17"/>
                <w:szCs w:val="17"/>
                <w:lang w:eastAsia="ru-RU"/>
              </w:rPr>
              <w:br/>
              <w:t>Фiнансовi активи</w:t>
            </w:r>
            <w:r w:rsidRPr="00F0312A">
              <w:rPr>
                <w:rFonts w:ascii="Tahoma" w:eastAsia="Times New Roman" w:hAnsi="Tahoma" w:cs="Tahoma"/>
                <w:color w:val="0065A3"/>
                <w:sz w:val="17"/>
                <w:szCs w:val="17"/>
                <w:lang w:eastAsia="ru-RU"/>
              </w:rPr>
              <w:br/>
              <w:t>Грошовi кошти та їхнi еквiваленти</w:t>
            </w:r>
            <w:r w:rsidRPr="00F0312A">
              <w:rPr>
                <w:rFonts w:ascii="Tahoma" w:eastAsia="Times New Roman" w:hAnsi="Tahoma" w:cs="Tahoma"/>
                <w:color w:val="0065A3"/>
                <w:sz w:val="17"/>
                <w:szCs w:val="17"/>
                <w:lang w:eastAsia="ru-RU"/>
              </w:rPr>
              <w:br/>
              <w:t>Грошовi кошти Товариства включають грошовi кошти в банках, готiвковi грошовi кошти в касах, грошовi документи i еквiваленти грошових коштiв, не обмеженi у використаннi.</w:t>
            </w:r>
            <w:r w:rsidRPr="00F0312A">
              <w:rPr>
                <w:rFonts w:ascii="Tahoma" w:eastAsia="Times New Roman" w:hAnsi="Tahoma" w:cs="Tahoma"/>
                <w:color w:val="0065A3"/>
                <w:sz w:val="17"/>
                <w:szCs w:val="17"/>
                <w:lang w:eastAsia="ru-RU"/>
              </w:rPr>
              <w:br/>
              <w:t>Дебiторська заборгованiсть</w:t>
            </w:r>
            <w:r w:rsidRPr="00F0312A">
              <w:rPr>
                <w:rFonts w:ascii="Tahoma" w:eastAsia="Times New Roman" w:hAnsi="Tahoma" w:cs="Tahoma"/>
                <w:color w:val="0065A3"/>
                <w:sz w:val="17"/>
                <w:szCs w:val="17"/>
                <w:lang w:eastAsia="ru-RU"/>
              </w:rPr>
              <w:br/>
              <w:t>Дебiторська заборгованiсть, визнається як фiнансовi активи (за винятком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з бюджетом) та первiсно оцiнюється за справедливою вартiстю плюс вiдповiднi витрати на проведення операцiй. Пiсля первiсного визнання дебiторська заборгованiсть оцiнюється за амортизованою собiвартiстю, iз застосуванням ме¬тоду ефективного вiдсотка. 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w:t>
            </w:r>
            <w:r w:rsidRPr="00F0312A">
              <w:rPr>
                <w:rFonts w:ascii="Tahoma" w:eastAsia="Times New Roman" w:hAnsi="Tahoma" w:cs="Tahoma"/>
                <w:color w:val="0065A3"/>
                <w:sz w:val="17"/>
                <w:szCs w:val="17"/>
                <w:lang w:eastAsia="ru-RU"/>
              </w:rPr>
              <w:br/>
              <w:t xml:space="preserve">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для фiнансових активiв, суми яких iндивiдуально не є </w:t>
            </w:r>
            <w:r w:rsidRPr="00F0312A">
              <w:rPr>
                <w:rFonts w:ascii="Tahoma" w:eastAsia="Times New Roman" w:hAnsi="Tahoma" w:cs="Tahoma"/>
                <w:color w:val="0065A3"/>
                <w:sz w:val="17"/>
                <w:szCs w:val="17"/>
                <w:lang w:eastAsia="ru-RU"/>
              </w:rPr>
              <w:lastRenderedPageBreak/>
              <w:t>iс¬тотними - на основi групової оцiнки. Фактори, якi Товариство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у галузi або географiчному регiонi.</w:t>
            </w:r>
            <w:r w:rsidRPr="00F0312A">
              <w:rPr>
                <w:rFonts w:ascii="Tahoma" w:eastAsia="Times New Roman" w:hAnsi="Tahoma" w:cs="Tahoma"/>
                <w:color w:val="0065A3"/>
                <w:sz w:val="17"/>
                <w:szCs w:val="17"/>
                <w:lang w:eastAsia="ru-RU"/>
              </w:rPr>
              <w:br/>
              <w:t>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r w:rsidRPr="00F0312A">
              <w:rPr>
                <w:rFonts w:ascii="Tahoma" w:eastAsia="Times New Roman" w:hAnsi="Tahoma" w:cs="Tahoma"/>
                <w:color w:val="0065A3"/>
                <w:sz w:val="17"/>
                <w:szCs w:val="17"/>
                <w:lang w:eastAsia="ru-RU"/>
              </w:rPr>
              <w:br/>
              <w:t>Фiнансовi активи, доступнi для продажу</w:t>
            </w:r>
            <w:r w:rsidRPr="00F0312A">
              <w:rPr>
                <w:rFonts w:ascii="Tahoma" w:eastAsia="Times New Roman" w:hAnsi="Tahoma" w:cs="Tahoma"/>
                <w:color w:val="0065A3"/>
                <w:sz w:val="17"/>
                <w:szCs w:val="17"/>
                <w:lang w:eastAsia="ru-RU"/>
              </w:rPr>
              <w:br/>
              <w:t>До фiнансових активiв доступних для продажу, Товариство вiдносить iнвестицiї в акцiї, якщо вiдсоток володiння менш 20%. Пiсля первiсного виз¬нання Товариство оцiнює їх за справедливою вартiстю. Результати вiд змiни справедливої вартостi доступного для продажу фiнансового активу визнаються прямо у власному капiталi з вiдображенням у звiтi про змiни у власному капiталi, за винятком збиткiв вiд зменшення корисностi та збиткiв вiд iноземної валюти, доки визнання фiнансового активу не буде припинено, коли кумулятивний прибу¬ток або збиток, визнаний ранiше у власному капiталi, слiд визнавати у прибутку чи збитку.</w:t>
            </w:r>
            <w:r w:rsidRPr="00F0312A">
              <w:rPr>
                <w:rFonts w:ascii="Tahoma" w:eastAsia="Times New Roman" w:hAnsi="Tahoma" w:cs="Tahoma"/>
                <w:color w:val="0065A3"/>
                <w:sz w:val="17"/>
                <w:szCs w:val="17"/>
                <w:lang w:eastAsia="ru-RU"/>
              </w:rPr>
              <w:br/>
              <w:t>Якщо iснує об’єктивне свiдчення зменшення корисностi фiнансового активу, доступного для продажу, сума кумулятивного збитку виключається з власного капiталу и визнається у прибутку чи збитку. Неринковi акцiї, справедливу вар¬тiсть яких неможливо визначити, облiковуються за собiвартiстю, за вирахуван¬ням збиткiв вiд знецiнення, якщо вони є.</w:t>
            </w:r>
            <w:r w:rsidRPr="00F0312A">
              <w:rPr>
                <w:rFonts w:ascii="Tahoma" w:eastAsia="Times New Roman" w:hAnsi="Tahoma" w:cs="Tahoma"/>
                <w:color w:val="0065A3"/>
                <w:sz w:val="17"/>
                <w:szCs w:val="17"/>
                <w:lang w:eastAsia="ru-RU"/>
              </w:rPr>
              <w:br/>
              <w:t>Фiнансовi активи, утримуванi до погашення</w:t>
            </w:r>
            <w:r w:rsidRPr="00F0312A">
              <w:rPr>
                <w:rFonts w:ascii="Tahoma" w:eastAsia="Times New Roman" w:hAnsi="Tahoma" w:cs="Tahoma"/>
                <w:color w:val="0065A3"/>
                <w:sz w:val="17"/>
                <w:szCs w:val="17"/>
                <w:lang w:eastAsia="ru-RU"/>
              </w:rPr>
              <w:br/>
              <w:t>До фiнансових активiв, утримуваних до погашення, Товариство вiдносить облiгацiї та векселi, що їх Товариство має реальний намiр та здатнiсть утриму¬вати до погашення. Пiсля первiсного визнання Товариство оцiнює їх за амортизованою собiвартiстю, застосовуючи метод ефективного вiдсотка, за вираху¬ванням збиткiв вiд знецiнення, якщо вони є.</w:t>
            </w:r>
            <w:r w:rsidRPr="00F0312A">
              <w:rPr>
                <w:rFonts w:ascii="Tahoma" w:eastAsia="Times New Roman" w:hAnsi="Tahoma" w:cs="Tahoma"/>
                <w:color w:val="0065A3"/>
                <w:sz w:val="17"/>
                <w:szCs w:val="17"/>
                <w:lang w:eastAsia="ru-RU"/>
              </w:rPr>
              <w:br/>
              <w:t>Припинення визнання фiнансових активiв</w:t>
            </w:r>
            <w:r w:rsidRPr="00F0312A">
              <w:rPr>
                <w:rFonts w:ascii="Tahoma" w:eastAsia="Times New Roman" w:hAnsi="Tahoma" w:cs="Tahoma"/>
                <w:color w:val="0065A3"/>
                <w:sz w:val="17"/>
                <w:szCs w:val="17"/>
                <w:lang w:eastAsia="ru-RU"/>
              </w:rPr>
              <w:br/>
              <w:t>Товариство припиняє визнавати фiнансовi активи тiльки в разi припинення договiрних прав на грошовi потоки по них або в разi передачi фiнансового активу i вiдповiдних ризикiв i вигод iншому пiдприємству. </w:t>
            </w:r>
            <w:r w:rsidRPr="00F0312A">
              <w:rPr>
                <w:rFonts w:ascii="Tahoma" w:eastAsia="Times New Roman" w:hAnsi="Tahoma" w:cs="Tahoma"/>
                <w:color w:val="0065A3"/>
                <w:sz w:val="17"/>
                <w:szCs w:val="17"/>
                <w:lang w:eastAsia="ru-RU"/>
              </w:rPr>
              <w:br/>
              <w:t>Якщо Товариство не передає i не зберiгає практично всi ризики та вигоди вiд володiння активом та продовжує контролювати переданий актив, то воно продовжує вiдображати свою частку в даному активi i пов'язанi з ним можливi зобов'язання.</w:t>
            </w:r>
            <w:r w:rsidRPr="00F0312A">
              <w:rPr>
                <w:rFonts w:ascii="Tahoma" w:eastAsia="Times New Roman" w:hAnsi="Tahoma" w:cs="Tahoma"/>
                <w:color w:val="0065A3"/>
                <w:sz w:val="17"/>
                <w:szCs w:val="17"/>
                <w:lang w:eastAsia="ru-RU"/>
              </w:rPr>
              <w:br/>
              <w:t>Якщо Товариство зберiгає практично всi ризики та вигоди вiд володiння переданим фiнансовим активом, воно продовжує облiковувати даний фiнансовий актив, а отриманi при передачi активи вiдображає у виглядi забезпечення позики.</w:t>
            </w:r>
            <w:r w:rsidRPr="00F0312A">
              <w:rPr>
                <w:rFonts w:ascii="Tahoma" w:eastAsia="Times New Roman" w:hAnsi="Tahoma" w:cs="Tahoma"/>
                <w:color w:val="0065A3"/>
                <w:sz w:val="17"/>
                <w:szCs w:val="17"/>
                <w:lang w:eastAsia="ru-RU"/>
              </w:rPr>
              <w:br/>
              <w:t>При повному припиненнi визнання фiнансового активу рiзниця мiж балансовою вартiстю активу та сумою отриманої i належної до отримання винагороди, а також дохiд або витрати, накопиченi в iншому сукупному прибутку, вiдносяться на прибутки i збитки.</w:t>
            </w:r>
            <w:r w:rsidRPr="00F0312A">
              <w:rPr>
                <w:rFonts w:ascii="Tahoma" w:eastAsia="Times New Roman" w:hAnsi="Tahoma" w:cs="Tahoma"/>
                <w:color w:val="0065A3"/>
                <w:sz w:val="17"/>
                <w:szCs w:val="17"/>
                <w:lang w:eastAsia="ru-RU"/>
              </w:rPr>
              <w:br/>
              <w:t>Якщо фiнансовий актив списується не повнiстю (наприклад, коли Товариство зберiгає за собою можливiсть викупити частину переданого активу або зберiгає за собою частину ризикiв i вигод, пов'язаних з володiнням (але не «практично всi» ризики i вигоди), при цьому контроль пiдприємства над активом зберiгається), Товариство розподiляє балансову вартiсть даного фiнансового активу мiж утримуваною частиною i частиною, яка списується, пропорцiйно до справедливої вартостi цих частин на дату передачi. Рiзниця мiж балансовою вартiстю, розподiленою на частину, яка списується, i сумою отриманої винагороди за частину, яка списується, а також будь-якi накопиченi розподiленi на цю частину доходи або витрати, визнанi в iншому сукупному прибутку, вiдносяться на прибутки i збитки. Доходи або витрати, визнанi в iншому сукупному прибутку, розподiляються також пропорцiйно справедливiй вартостi утримуваної частини i частини, яка списується.</w:t>
            </w:r>
            <w:r w:rsidRPr="00F0312A">
              <w:rPr>
                <w:rFonts w:ascii="Tahoma" w:eastAsia="Times New Roman" w:hAnsi="Tahoma" w:cs="Tahoma"/>
                <w:color w:val="0065A3"/>
                <w:sz w:val="17"/>
                <w:szCs w:val="17"/>
                <w:lang w:eastAsia="ru-RU"/>
              </w:rPr>
              <w:br/>
              <w:t>Фiнансовi зобов’язання </w:t>
            </w:r>
            <w:r w:rsidRPr="00F0312A">
              <w:rPr>
                <w:rFonts w:ascii="Tahoma" w:eastAsia="Times New Roman" w:hAnsi="Tahoma" w:cs="Tahoma"/>
                <w:color w:val="0065A3"/>
                <w:sz w:val="17"/>
                <w:szCs w:val="17"/>
                <w:lang w:eastAsia="ru-RU"/>
              </w:rPr>
              <w:br/>
              <w:t>Борговi i дольовi фiнансовi iнструменти, випущенi Товариством, класифiкуються як фiнансовi зобов'язання або капiтал виходячи з сутi вiдповiдного договору, а також визначень фiнансового зобов'язання та iнструмента власного капiталу.</w:t>
            </w:r>
            <w:r w:rsidRPr="00F0312A">
              <w:rPr>
                <w:rFonts w:ascii="Tahoma" w:eastAsia="Times New Roman" w:hAnsi="Tahoma" w:cs="Tahoma"/>
                <w:color w:val="0065A3"/>
                <w:sz w:val="17"/>
                <w:szCs w:val="17"/>
                <w:lang w:eastAsia="ru-RU"/>
              </w:rPr>
              <w:br/>
              <w:t>Фiнансовi зобов'язання класифiкуються як «оцiнюванi за справедливою вартiстю через прибуток або збиток», якщо вони призначенi для торгiвлi, або квалiфiкованi як «оцiнюванi за справедливою вартiстю через прибуток або збиток» при первинному вiдображеннi в облiку.</w:t>
            </w:r>
            <w:r w:rsidRPr="00F0312A">
              <w:rPr>
                <w:rFonts w:ascii="Tahoma" w:eastAsia="Times New Roman" w:hAnsi="Tahoma" w:cs="Tahoma"/>
                <w:color w:val="0065A3"/>
                <w:sz w:val="17"/>
                <w:szCs w:val="17"/>
                <w:lang w:eastAsia="ru-RU"/>
              </w:rPr>
              <w:br/>
              <w:t>Фiнансове зобов'язання класифiкується як «призначене для торгiвлi», якщо воно:</w:t>
            </w:r>
            <w:r w:rsidRPr="00F0312A">
              <w:rPr>
                <w:rFonts w:ascii="Tahoma" w:eastAsia="Times New Roman" w:hAnsi="Tahoma" w:cs="Tahoma"/>
                <w:color w:val="0065A3"/>
                <w:sz w:val="17"/>
                <w:szCs w:val="17"/>
                <w:lang w:eastAsia="ru-RU"/>
              </w:rPr>
              <w:br/>
              <w:t>• набувається з основною метою зворотного викупу його в майбутньому;</w:t>
            </w:r>
            <w:r w:rsidRPr="00F0312A">
              <w:rPr>
                <w:rFonts w:ascii="Tahoma" w:eastAsia="Times New Roman" w:hAnsi="Tahoma" w:cs="Tahoma"/>
                <w:color w:val="0065A3"/>
                <w:sz w:val="17"/>
                <w:szCs w:val="17"/>
                <w:lang w:eastAsia="ru-RU"/>
              </w:rPr>
              <w:br/>
              <w:t>• при первiсному прийняттi до облiку є частиною портфеля фiнансових iнструментiв, якi управляються Товариством як єдиний портфель, за яким є недавня iсторiя короткострокових покупок i перепродажiв; або</w:t>
            </w:r>
            <w:r w:rsidRPr="00F0312A">
              <w:rPr>
                <w:rFonts w:ascii="Tahoma" w:eastAsia="Times New Roman" w:hAnsi="Tahoma" w:cs="Tahoma"/>
                <w:color w:val="0065A3"/>
                <w:sz w:val="17"/>
                <w:szCs w:val="17"/>
                <w:lang w:eastAsia="ru-RU"/>
              </w:rPr>
              <w:br/>
              <w:t>• є деривативом, не позначеним як iнструмент хеджування в угодi ефективного хеджування.</w:t>
            </w:r>
            <w:r w:rsidRPr="00F0312A">
              <w:rPr>
                <w:rFonts w:ascii="Tahoma" w:eastAsia="Times New Roman" w:hAnsi="Tahoma" w:cs="Tahoma"/>
                <w:color w:val="0065A3"/>
                <w:sz w:val="17"/>
                <w:szCs w:val="17"/>
                <w:lang w:eastAsia="ru-RU"/>
              </w:rPr>
              <w:br/>
              <w:t>Фiнансове зобов'язання, що не є «призначеним для торгiвлi», може бути класифiковане «оцiнюване за справедливою вартiстю через прибуток або збиток», в момент прийняття до облiку, якщо:</w:t>
            </w:r>
            <w:r w:rsidRPr="00F0312A">
              <w:rPr>
                <w:rFonts w:ascii="Tahoma" w:eastAsia="Times New Roman" w:hAnsi="Tahoma" w:cs="Tahoma"/>
                <w:color w:val="0065A3"/>
                <w:sz w:val="17"/>
                <w:szCs w:val="17"/>
                <w:lang w:eastAsia="ru-RU"/>
              </w:rPr>
              <w:br/>
              <w:t>• застосування такої класифiкацiї усуває або значно скорочує дисбаланс в оцiнцi або облiку активiв i зобов'язань, який мiг би виникнути в iншому випадку;</w:t>
            </w:r>
            <w:r w:rsidRPr="00F0312A">
              <w:rPr>
                <w:rFonts w:ascii="Tahoma" w:eastAsia="Times New Roman" w:hAnsi="Tahoma" w:cs="Tahoma"/>
                <w:color w:val="0065A3"/>
                <w:sz w:val="17"/>
                <w:szCs w:val="17"/>
                <w:lang w:eastAsia="ru-RU"/>
              </w:rPr>
              <w:br/>
              <w:t>• фiнансове зобов'язання є частиною групи фiнансових активiв, фiнансових зобов'язань або групи фiнансових активiв i зобов'язань, управлiння та оцiнка якої здiйснюється на основi справедливої вартостi вiдповiдно до документально оформленої стратегiї управлiння ризиками або iнвестицiйної стратегiї Товариства, i iнформацiя про таку групу представляється всерединi органiзацiї на цiй основi; або</w:t>
            </w:r>
            <w:r w:rsidRPr="00F0312A">
              <w:rPr>
                <w:rFonts w:ascii="Tahoma" w:eastAsia="Times New Roman" w:hAnsi="Tahoma" w:cs="Tahoma"/>
                <w:color w:val="0065A3"/>
                <w:sz w:val="17"/>
                <w:szCs w:val="17"/>
                <w:lang w:eastAsia="ru-RU"/>
              </w:rPr>
              <w:br/>
              <w:t>• фiнансове зобов'язання є частиною iнструменту, що мiстить один або кiлька вбудованих деривативiв, та МСБО 39 «Фiнансовi iнструменти: визнання та оцiнка» дозволяє класифiкувати iнструмент в цiлому (актив або зобов'язання) як «оцiнюване за справедливою вартiстю через прибуток або збиток».</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Фiнансовi зобов'язання, класифiкованi як iншi фiнансовi зобов'язання, включаючи кредити банкiв ( позики ), спочатку оцiнюються за справедливою вартiстю, за вирахуванням витрат на здiйснення операцiї, а згодом оцiнюються за амортизованою вартiстю з використанням методу ефективної ставки вiдсотка.</w:t>
            </w:r>
            <w:r w:rsidRPr="00F0312A">
              <w:rPr>
                <w:rFonts w:ascii="Tahoma" w:eastAsia="Times New Roman" w:hAnsi="Tahoma" w:cs="Tahoma"/>
                <w:color w:val="0065A3"/>
                <w:sz w:val="17"/>
                <w:szCs w:val="17"/>
                <w:lang w:eastAsia="ru-RU"/>
              </w:rPr>
              <w:br/>
              <w:t>Списання фiнансових зобов’язань </w:t>
            </w:r>
            <w:r w:rsidRPr="00F0312A">
              <w:rPr>
                <w:rFonts w:ascii="Tahoma" w:eastAsia="Times New Roman" w:hAnsi="Tahoma" w:cs="Tahoma"/>
                <w:color w:val="0065A3"/>
                <w:sz w:val="17"/>
                <w:szCs w:val="17"/>
                <w:lang w:eastAsia="ru-RU"/>
              </w:rPr>
              <w:br/>
              <w:t>Товариство списує фiнансовi зобов'язання тiльки у разi їх погашення, анулювання або закiнчення строку вимоги по них. Рiзниця мiж балансовою вартiстю списаного фiнансового зобов'язання i сплаченою або належною до сплати винагородою визнається в прибутках i збитках.</w:t>
            </w:r>
            <w:r w:rsidRPr="00F0312A">
              <w:rPr>
                <w:rFonts w:ascii="Tahoma" w:eastAsia="Times New Roman" w:hAnsi="Tahoma" w:cs="Tahoma"/>
                <w:color w:val="0065A3"/>
                <w:sz w:val="17"/>
                <w:szCs w:val="17"/>
                <w:lang w:eastAsia="ru-RU"/>
              </w:rPr>
              <w:br/>
              <w:t>Торгiвельна та iнша кредиторська заборгованiсть</w:t>
            </w:r>
            <w:r w:rsidRPr="00F0312A">
              <w:rPr>
                <w:rFonts w:ascii="Tahoma" w:eastAsia="Times New Roman" w:hAnsi="Tahoma" w:cs="Tahoma"/>
                <w:color w:val="0065A3"/>
                <w:sz w:val="17"/>
                <w:szCs w:val="17"/>
                <w:lang w:eastAsia="ru-RU"/>
              </w:rPr>
              <w:br/>
              <w:t>Торгiвельна та iнша кредиторська заборгованiсть оцiнюється при первинному визнаннi за справедливою вартiстю, та згодом вона оцiнюється за амортизованою вартiстю з використанням методу ефективної ставки вiдсотка.</w:t>
            </w:r>
            <w:r w:rsidRPr="00F0312A">
              <w:rPr>
                <w:rFonts w:ascii="Tahoma" w:eastAsia="Times New Roman" w:hAnsi="Tahoma" w:cs="Tahoma"/>
                <w:color w:val="0065A3"/>
                <w:sz w:val="17"/>
                <w:szCs w:val="17"/>
                <w:lang w:eastAsia="ru-RU"/>
              </w:rPr>
              <w:br/>
              <w:t>Кредити банкiв ( позики )</w:t>
            </w:r>
            <w:r w:rsidRPr="00F0312A">
              <w:rPr>
                <w:rFonts w:ascii="Tahoma" w:eastAsia="Times New Roman" w:hAnsi="Tahoma" w:cs="Tahoma"/>
                <w:color w:val="0065A3"/>
                <w:sz w:val="17"/>
                <w:szCs w:val="17"/>
                <w:lang w:eastAsia="ru-RU"/>
              </w:rPr>
              <w:br/>
              <w:t>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вiдсотку,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w:t>
            </w:r>
            <w:r w:rsidRPr="00F0312A">
              <w:rPr>
                <w:rFonts w:ascii="Tahoma" w:eastAsia="Times New Roman" w:hAnsi="Tahoma" w:cs="Tahoma"/>
                <w:color w:val="0065A3"/>
                <w:sz w:val="17"/>
                <w:szCs w:val="17"/>
                <w:lang w:eastAsia="ru-RU"/>
              </w:rPr>
              <w:br/>
              <w:t>Згортання фiнансових активiв та зобов’язань</w:t>
            </w:r>
            <w:r w:rsidRPr="00F0312A">
              <w:rPr>
                <w:rFonts w:ascii="Tahoma" w:eastAsia="Times New Roman" w:hAnsi="Tahoma" w:cs="Tahoma"/>
                <w:color w:val="0065A3"/>
                <w:sz w:val="17"/>
                <w:szCs w:val="17"/>
                <w:lang w:eastAsia="ru-RU"/>
              </w:rPr>
              <w:b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r w:rsidRPr="00F0312A">
              <w:rPr>
                <w:rFonts w:ascii="Tahoma" w:eastAsia="Times New Roman" w:hAnsi="Tahoma" w:cs="Tahoma"/>
                <w:color w:val="0065A3"/>
                <w:sz w:val="17"/>
                <w:szCs w:val="17"/>
                <w:lang w:eastAsia="ru-RU"/>
              </w:rPr>
              <w:br/>
              <w:t>Основнi засоби</w:t>
            </w:r>
            <w:r w:rsidRPr="00F0312A">
              <w:rPr>
                <w:rFonts w:ascii="Tahoma" w:eastAsia="Times New Roman" w:hAnsi="Tahoma" w:cs="Tahoma"/>
                <w:color w:val="0065A3"/>
                <w:sz w:val="17"/>
                <w:szCs w:val="17"/>
                <w:lang w:eastAsia="ru-RU"/>
              </w:rPr>
              <w:br/>
              <w:t>Основнi засоби Товариства враховуються i вiдображуються у фiнансовiй звiтностi Товариства вiдповiдно до МСБО 16 «Основнi засоби». </w:t>
            </w:r>
            <w:r w:rsidRPr="00F0312A">
              <w:rPr>
                <w:rFonts w:ascii="Tahoma" w:eastAsia="Times New Roman" w:hAnsi="Tahoma" w:cs="Tahoma"/>
                <w:color w:val="0065A3"/>
                <w:sz w:val="17"/>
                <w:szCs w:val="17"/>
                <w:lang w:eastAsia="ru-RU"/>
              </w:rPr>
              <w:br/>
              <w:t>Основними засобами визнаються матерiальнi активи Товариства, очiкуваний термiн корисного використання яких бiльше за один рiк, первинна вартiсть яких бiльше за 1000 грн., якi використовуються в процесi виробництва, надання послуг, здачi в оренду iншим сторонам, для здiйснення адмiнiстративних або соцiальних функцiй.</w:t>
            </w:r>
            <w:r w:rsidRPr="00F0312A">
              <w:rPr>
                <w:rFonts w:ascii="Tahoma" w:eastAsia="Times New Roman" w:hAnsi="Tahoma" w:cs="Tahoma"/>
                <w:color w:val="0065A3"/>
                <w:sz w:val="17"/>
                <w:szCs w:val="17"/>
                <w:lang w:eastAsia="ru-RU"/>
              </w:rPr>
              <w:br/>
              <w:t>Основнi засоби Товариства враховуються по об'єктах. Об'єкти основних засобiв класифiкуються по окремих класах . </w:t>
            </w:r>
            <w:r w:rsidRPr="00F0312A">
              <w:rPr>
                <w:rFonts w:ascii="Tahoma" w:eastAsia="Times New Roman" w:hAnsi="Tahoma" w:cs="Tahoma"/>
                <w:color w:val="0065A3"/>
                <w:sz w:val="17"/>
                <w:szCs w:val="17"/>
                <w:lang w:eastAsia="ru-RU"/>
              </w:rPr>
              <w:br/>
              <w:t>Готовi до експлуатацiї об'єкти, якi плануються до використання у складi основних засобiв, до моменту початку експлуатацiї враховуються у складi класу придбанi, але не введенi в експлуатацiю основнi засоби.</w:t>
            </w:r>
            <w:r w:rsidRPr="00F0312A">
              <w:rPr>
                <w:rFonts w:ascii="Tahoma" w:eastAsia="Times New Roman" w:hAnsi="Tahoma" w:cs="Tahoma"/>
                <w:color w:val="0065A3"/>
                <w:sz w:val="17"/>
                <w:szCs w:val="17"/>
                <w:lang w:eastAsia="ru-RU"/>
              </w:rPr>
              <w:br/>
              <w:t>Придбанi основнi засоби оцiнюються за собiвартiстю, яка включає вартiсть придбання i витрати, пов'язанi з доставкою i доведенням об'єкту до стану, придатного для експлуатацiї. </w:t>
            </w:r>
            <w:r w:rsidRPr="00F0312A">
              <w:rPr>
                <w:rFonts w:ascii="Tahoma" w:eastAsia="Times New Roman" w:hAnsi="Tahoma" w:cs="Tahoma"/>
                <w:color w:val="0065A3"/>
                <w:sz w:val="17"/>
                <w:szCs w:val="17"/>
                <w:lang w:eastAsia="ru-RU"/>
              </w:rPr>
              <w:br/>
              <w:t>Виготовленi власними силами об'єкти основних засобiв оцiнюються за фактичними прямими витратами на їх створення. У момент введення в експлуатацiю їх вартiсть порiвнюється з вартiстю вiдшкодування вiдповiдно до МСБО 36 «Знецiнення активiв».</w:t>
            </w:r>
            <w:r w:rsidRPr="00F0312A">
              <w:rPr>
                <w:rFonts w:ascii="Tahoma" w:eastAsia="Times New Roman" w:hAnsi="Tahoma" w:cs="Tahoma"/>
                <w:color w:val="0065A3"/>
                <w:sz w:val="17"/>
                <w:szCs w:val="17"/>
                <w:lang w:eastAsia="ru-RU"/>
              </w:rPr>
              <w:br/>
              <w:t>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 </w:t>
            </w:r>
            <w:r w:rsidRPr="00F0312A">
              <w:rPr>
                <w:rFonts w:ascii="Tahoma" w:eastAsia="Times New Roman" w:hAnsi="Tahoma" w:cs="Tahoma"/>
                <w:color w:val="0065A3"/>
                <w:sz w:val="17"/>
                <w:szCs w:val="17"/>
                <w:lang w:eastAsia="ru-RU"/>
              </w:rPr>
              <w:br/>
              <w:t>Вiдповiдно до законодавства України земля, на якiй Товариство здiйснює свою дiяльнiсть, є власнiстю держави, в балансi Товариства не вiдображується. У подальшому, в разi придбання землi, вона буде вiдображатися у фiнансовiй звiтностi за вартiстю придбання.</w:t>
            </w:r>
            <w:r w:rsidRPr="00F0312A">
              <w:rPr>
                <w:rFonts w:ascii="Tahoma" w:eastAsia="Times New Roman" w:hAnsi="Tahoma" w:cs="Tahoma"/>
                <w:color w:val="0065A3"/>
                <w:sz w:val="17"/>
                <w:szCs w:val="17"/>
                <w:lang w:eastAsia="ru-RU"/>
              </w:rPr>
              <w:br/>
              <w:t>Основнi засоби, призначенi для продажу, i якi вiдповiдають критерiям визнання, облiковуються вiдповiдно до МСФЗ 5.</w:t>
            </w:r>
            <w:r w:rsidRPr="00F0312A">
              <w:rPr>
                <w:rFonts w:ascii="Tahoma" w:eastAsia="Times New Roman" w:hAnsi="Tahoma" w:cs="Tahoma"/>
                <w:color w:val="0065A3"/>
                <w:sz w:val="17"/>
                <w:szCs w:val="17"/>
                <w:lang w:eastAsia="ru-RU"/>
              </w:rPr>
              <w:br/>
              <w:t>Подальшi витрати.</w:t>
            </w:r>
            <w:r w:rsidRPr="00F0312A">
              <w:rPr>
                <w:rFonts w:ascii="Tahoma" w:eastAsia="Times New Roman" w:hAnsi="Tahoma" w:cs="Tahoma"/>
                <w:color w:val="0065A3"/>
                <w:sz w:val="17"/>
                <w:szCs w:val="17"/>
                <w:lang w:eastAsia="ru-RU"/>
              </w:rPr>
              <w:br/>
              <w:t>Витрати на обслуговування, експлуатацiю i ремонти основних засобiв списуються на витрати перiоду у мiру їх виникнення. Вартiсть суттєвих оновлень i вдосконалень основних засобiв капiталiзується. Якщо при замiнi одного з компонентiв складних об'єктiв основних засобiв виконанi умови визнання матерiального активу, то вiдповiднi витрати додаються до балансової вартостi складного об'єкту, а операцiя по замiнi розглядається як реалiзацiя (вибуття) старого компонента. </w:t>
            </w:r>
            <w:r w:rsidRPr="00F0312A">
              <w:rPr>
                <w:rFonts w:ascii="Tahoma" w:eastAsia="Times New Roman" w:hAnsi="Tahoma" w:cs="Tahoma"/>
                <w:color w:val="0065A3"/>
                <w:sz w:val="17"/>
                <w:szCs w:val="17"/>
                <w:lang w:eastAsia="ru-RU"/>
              </w:rPr>
              <w:br/>
              <w:t>Амортизацiя основних засобiв.</w:t>
            </w:r>
            <w:r w:rsidRPr="00F0312A">
              <w:rPr>
                <w:rFonts w:ascii="Tahoma" w:eastAsia="Times New Roman" w:hAnsi="Tahoma" w:cs="Tahoma"/>
                <w:color w:val="0065A3"/>
                <w:sz w:val="17"/>
                <w:szCs w:val="17"/>
                <w:lang w:eastAsia="ru-RU"/>
              </w:rPr>
              <w:br/>
              <w:t>Суму активу, що амортизується, визначають пiсля вирахування його лiквiдацiйної вартостi. Лiквiдацiйна вартiсть – це сума грошових коштiв, яку Товариство очiкує отримати за актив при його вибуттi пiсля закiнчення термiну його корисного використання, за вирахуванням витрат на його вибуття. У випадку якщо лiквiдацiйну вартiсть об'єктiв основних засобiв оцiнити неможливо, або вона не суттєва по сумах, лiквiдацiйна вартiсть не встановлюється.</w:t>
            </w:r>
            <w:r w:rsidRPr="00F0312A">
              <w:rPr>
                <w:rFonts w:ascii="Tahoma" w:eastAsia="Times New Roman" w:hAnsi="Tahoma" w:cs="Tahoma"/>
                <w:color w:val="0065A3"/>
                <w:sz w:val="17"/>
                <w:szCs w:val="17"/>
                <w:lang w:eastAsia="ru-RU"/>
              </w:rPr>
              <w:br/>
              <w:t>Лiквiдацiйну вартiсть та термiн корисного використання по групах однорiдних об'єктiв основних засобiв визначається експертною комiсiєю, затверджується керiвництвом Товариства, i переглядається щороку за результатами рiчної iнвентаризацiї. </w:t>
            </w:r>
            <w:r w:rsidRPr="00F0312A">
              <w:rPr>
                <w:rFonts w:ascii="Tahoma" w:eastAsia="Times New Roman" w:hAnsi="Tahoma" w:cs="Tahoma"/>
                <w:color w:val="0065A3"/>
                <w:sz w:val="17"/>
                <w:szCs w:val="17"/>
                <w:lang w:eastAsia="ru-RU"/>
              </w:rPr>
              <w:br/>
              <w:t>Термiн корисного використання об'єктiв основних засобiв, отриманих в лiзинг, встановлюється рiвним термiну дiї договору лiзингу (термiну сплати лiзингових платежiв).</w:t>
            </w:r>
            <w:r w:rsidRPr="00F0312A">
              <w:rPr>
                <w:rFonts w:ascii="Tahoma" w:eastAsia="Times New Roman" w:hAnsi="Tahoma" w:cs="Tahoma"/>
                <w:color w:val="0065A3"/>
                <w:sz w:val="17"/>
                <w:szCs w:val="17"/>
                <w:lang w:eastAsia="ru-RU"/>
              </w:rPr>
              <w:br/>
              <w:t>Нарахування амортизацiї по об'єктах основних засобiв, розраховується прямолiнiйним методом виходячи з термiну корисного використання цього об'єкту. </w:t>
            </w:r>
            <w:r w:rsidRPr="00F0312A">
              <w:rPr>
                <w:rFonts w:ascii="Tahoma" w:eastAsia="Times New Roman" w:hAnsi="Tahoma" w:cs="Tahoma"/>
                <w:color w:val="0065A3"/>
                <w:sz w:val="17"/>
                <w:szCs w:val="17"/>
                <w:lang w:eastAsia="ru-RU"/>
              </w:rPr>
              <w:br/>
              <w:t>Амортизацiю активу починають, коли вiн стає придатним для використання, тобто коли вiн доставлений до мiсця розташування та приведений у стан, у якому вiн придатний до експлуатацiї у спосiб, визначений управлiнським персоналом. </w:t>
            </w:r>
            <w:r w:rsidRPr="00F0312A">
              <w:rPr>
                <w:rFonts w:ascii="Tahoma" w:eastAsia="Times New Roman" w:hAnsi="Tahoma" w:cs="Tahoma"/>
                <w:color w:val="0065A3"/>
                <w:sz w:val="17"/>
                <w:szCs w:val="17"/>
                <w:lang w:eastAsia="ru-RU"/>
              </w:rPr>
              <w:br/>
              <w:t>Амортизацiю активу припиняють на одну з двох дат, яка вiдбувається ранiше: на дату, з якої актив класифiкують як утримуваний для продажу (або включають до лiквiдацiйної групи, яку класифiкують як утримувану для продажу) згiдно з МСФЗ 5, або на дату, з якої припиняють визнання активу. Отже, амортизацiю не припиняють, коли актив не використовують або вiн вибуває з активного використання, доки актив не буде амортизований повнiстю. </w:t>
            </w:r>
            <w:r w:rsidRPr="00F0312A">
              <w:rPr>
                <w:rFonts w:ascii="Tahoma" w:eastAsia="Times New Roman" w:hAnsi="Tahoma" w:cs="Tahoma"/>
                <w:color w:val="0065A3"/>
                <w:sz w:val="17"/>
                <w:szCs w:val="17"/>
                <w:lang w:eastAsia="ru-RU"/>
              </w:rPr>
              <w:br/>
              <w:t>Нарахування амортизацiї здiйснюється протягом строку корисного використання об’єктiв за прямолiнiйним методом з урахуванням мiнiмально допустимих строкiв корисного використання вiдповiдно до пункту 145.1 статтi 145 Податкового кодексу України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Мiнiмально допустимi строки корисного використання, рокiв</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будiвлi 20</w:t>
            </w:r>
            <w:r w:rsidRPr="00F0312A">
              <w:rPr>
                <w:rFonts w:ascii="Tahoma" w:eastAsia="Times New Roman" w:hAnsi="Tahoma" w:cs="Tahoma"/>
                <w:color w:val="0065A3"/>
                <w:sz w:val="17"/>
                <w:szCs w:val="17"/>
                <w:lang w:eastAsia="ru-RU"/>
              </w:rPr>
              <w:br/>
              <w:t>машини та обладнання 10</w:t>
            </w:r>
            <w:r w:rsidRPr="00F0312A">
              <w:rPr>
                <w:rFonts w:ascii="Tahoma" w:eastAsia="Times New Roman" w:hAnsi="Tahoma" w:cs="Tahoma"/>
                <w:color w:val="0065A3"/>
                <w:sz w:val="17"/>
                <w:szCs w:val="17"/>
                <w:lang w:eastAsia="ru-RU"/>
              </w:rPr>
              <w:br/>
              <w:t>з них ЕОМ,iншi машини для оброблення iнформацiї, зчитування та iн.. 3</w:t>
            </w:r>
            <w:r w:rsidRPr="00F0312A">
              <w:rPr>
                <w:rFonts w:ascii="Tahoma" w:eastAsia="Times New Roman" w:hAnsi="Tahoma" w:cs="Tahoma"/>
                <w:color w:val="0065A3"/>
                <w:sz w:val="17"/>
                <w:szCs w:val="17"/>
                <w:lang w:eastAsia="ru-RU"/>
              </w:rPr>
              <w:br/>
              <w:t>транспортнi засоби 4</w:t>
            </w:r>
            <w:r w:rsidRPr="00F0312A">
              <w:rPr>
                <w:rFonts w:ascii="Tahoma" w:eastAsia="Times New Roman" w:hAnsi="Tahoma" w:cs="Tahoma"/>
                <w:color w:val="0065A3"/>
                <w:sz w:val="17"/>
                <w:szCs w:val="17"/>
                <w:lang w:eastAsia="ru-RU"/>
              </w:rPr>
              <w:br/>
              <w:t>Iнструменти та прилади 5</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Нематерiальнi активи</w:t>
            </w:r>
            <w:r w:rsidRPr="00F0312A">
              <w:rPr>
                <w:rFonts w:ascii="Tahoma" w:eastAsia="Times New Roman" w:hAnsi="Tahoma" w:cs="Tahoma"/>
                <w:color w:val="0065A3"/>
                <w:sz w:val="17"/>
                <w:szCs w:val="17"/>
                <w:lang w:eastAsia="ru-RU"/>
              </w:rPr>
              <w:br/>
              <w:t>Нематерiальнi активи Товариства облiковуються i вiдображаються у фiнансовiй звiтностi згiдно МСБО 38 «Нематерiальнi активи».</w:t>
            </w:r>
            <w:r w:rsidRPr="00F0312A">
              <w:rPr>
                <w:rFonts w:ascii="Tahoma" w:eastAsia="Times New Roman" w:hAnsi="Tahoma" w:cs="Tahoma"/>
                <w:color w:val="0065A3"/>
                <w:sz w:val="17"/>
                <w:szCs w:val="17"/>
                <w:lang w:eastAsia="ru-RU"/>
              </w:rPr>
              <w:br/>
              <w:t>Нематерiальними активами визнаються контрольованi Товариством немонетарнi активи, якi не мають матерiальної форми, можуть бути iдентифiкованi окремо вiд Товариства i використовуються впродовж перiоду бiльше 1 року (або операцiйного циклу) для виробництва, торгiвлi, в адмiнiстрати¬вних цiлях або передачi в оренду iншим особам. </w:t>
            </w:r>
            <w:r w:rsidRPr="00F0312A">
              <w:rPr>
                <w:rFonts w:ascii="Tahoma" w:eastAsia="Times New Roman" w:hAnsi="Tahoma" w:cs="Tahoma"/>
                <w:color w:val="0065A3"/>
                <w:sz w:val="17"/>
                <w:szCs w:val="17"/>
                <w:lang w:eastAsia="ru-RU"/>
              </w:rPr>
              <w:br/>
              <w:t>Об'єкти нематерiальних активiв класифiкуються по окремих групах.</w:t>
            </w:r>
            <w:r w:rsidRPr="00F0312A">
              <w:rPr>
                <w:rFonts w:ascii="Tahoma" w:eastAsia="Times New Roman" w:hAnsi="Tahoma" w:cs="Tahoma"/>
                <w:color w:val="0065A3"/>
                <w:sz w:val="17"/>
                <w:szCs w:val="17"/>
                <w:lang w:eastAsia="ru-RU"/>
              </w:rPr>
              <w:br/>
              <w:t>Програмне забезпечення, яке є невiд’ємним i необхiдним для забезпечення роботи основних засобiв, враховується у складi цих об'єктiв.</w:t>
            </w:r>
            <w:r w:rsidRPr="00F0312A">
              <w:rPr>
                <w:rFonts w:ascii="Tahoma" w:eastAsia="Times New Roman" w:hAnsi="Tahoma" w:cs="Tahoma"/>
                <w:color w:val="0065A3"/>
                <w:sz w:val="17"/>
                <w:szCs w:val="17"/>
                <w:lang w:eastAsia="ru-RU"/>
              </w:rPr>
              <w:br/>
              <w:t>Нематерiальнi активи оцiнюються за собiвартiстю, яка включає вартiсть придбання i витрати, пов'язанi з доведенням нематерiальних активiв до стану, в якому вони придатнi до експлуатацiї, за вирахуванням будь-якої накопиченої амортизацiї та будь-яких накопичених збиткiв вiд зменшення корисностi. </w:t>
            </w:r>
            <w:r w:rsidRPr="00F0312A">
              <w:rPr>
                <w:rFonts w:ascii="Tahoma" w:eastAsia="Times New Roman" w:hAnsi="Tahoma" w:cs="Tahoma"/>
                <w:color w:val="0065A3"/>
                <w:sz w:val="17"/>
                <w:szCs w:val="17"/>
                <w:lang w:eastAsia="ru-RU"/>
              </w:rPr>
              <w:br/>
              <w:t>Собiвартiсть самостiйно створеного нематерiального активу складається iз всiх витрат на створення, виробництво i пiдготовку активу до використання. Витрати на дослiдження (науково-дослiднi роботи) визнаються витратами в перiодi їх виникнення. </w:t>
            </w:r>
            <w:r w:rsidRPr="00F0312A">
              <w:rPr>
                <w:rFonts w:ascii="Tahoma" w:eastAsia="Times New Roman" w:hAnsi="Tahoma" w:cs="Tahoma"/>
                <w:color w:val="0065A3"/>
                <w:sz w:val="17"/>
                <w:szCs w:val="17"/>
                <w:lang w:eastAsia="ru-RU"/>
              </w:rPr>
              <w:br/>
              <w:t>Подальшi витрати на нематерiальний актив збiльшують собiвартiсть нематерiального активу, якщо:</w:t>
            </w:r>
            <w:r w:rsidRPr="00F0312A">
              <w:rPr>
                <w:rFonts w:ascii="Tahoma" w:eastAsia="Times New Roman" w:hAnsi="Tahoma" w:cs="Tahoma"/>
                <w:color w:val="0065A3"/>
                <w:sz w:val="17"/>
                <w:szCs w:val="17"/>
                <w:lang w:eastAsia="ru-RU"/>
              </w:rPr>
              <w:br/>
              <w:t>• iснує вiрогiднiсть того, що цi витрати призведуть до генерування активом майбутнiх економiчних вигод, якi перевищать його спочатку оцiнений рiвень ефективностi;</w:t>
            </w:r>
            <w:r w:rsidRPr="00F0312A">
              <w:rPr>
                <w:rFonts w:ascii="Tahoma" w:eastAsia="Times New Roman" w:hAnsi="Tahoma" w:cs="Tahoma"/>
                <w:color w:val="0065A3"/>
                <w:sz w:val="17"/>
                <w:szCs w:val="17"/>
                <w:lang w:eastAsia="ru-RU"/>
              </w:rPr>
              <w:br/>
              <w:t>• цi витрати можна достовiрно оцiнити i вiднести до вiдповiдного активу.</w:t>
            </w:r>
            <w:r w:rsidRPr="00F0312A">
              <w:rPr>
                <w:rFonts w:ascii="Tahoma" w:eastAsia="Times New Roman" w:hAnsi="Tahoma" w:cs="Tahoma"/>
                <w:color w:val="0065A3"/>
                <w:sz w:val="17"/>
                <w:szCs w:val="17"/>
                <w:lang w:eastAsia="ru-RU"/>
              </w:rPr>
              <w:br/>
              <w:t>Якщо подальшi витрати на нематерiальний актив необхiднi для пiдтримки спочатку оцiненої ефективностi активу, вони визнаються витратами перiоду.</w:t>
            </w:r>
            <w:r w:rsidRPr="00F0312A">
              <w:rPr>
                <w:rFonts w:ascii="Tahoma" w:eastAsia="Times New Roman" w:hAnsi="Tahoma" w:cs="Tahoma"/>
                <w:color w:val="0065A3"/>
                <w:sz w:val="17"/>
                <w:szCs w:val="17"/>
                <w:lang w:eastAsia="ru-RU"/>
              </w:rPr>
              <w:br/>
              <w:t>Амортизацiя нематерiальних активiв здiйснюється iз застосуванням прямолiнiйного методу впродовж очiкуваного строку їх використання, але не бiльше 10 рокiв. </w:t>
            </w:r>
            <w:r w:rsidRPr="00F0312A">
              <w:rPr>
                <w:rFonts w:ascii="Tahoma" w:eastAsia="Times New Roman" w:hAnsi="Tahoma" w:cs="Tahoma"/>
                <w:color w:val="0065A3"/>
                <w:sz w:val="17"/>
                <w:szCs w:val="17"/>
                <w:lang w:eastAsia="ru-RU"/>
              </w:rPr>
              <w:br/>
              <w:t>Нематерiальнi ак¬тиви, якi виникають у результатi договiрних або iнших юридичних прав, аморти¬зуються протягом термiну чинностi цих прав.</w:t>
            </w:r>
            <w:r w:rsidRPr="00F0312A">
              <w:rPr>
                <w:rFonts w:ascii="Tahoma" w:eastAsia="Times New Roman" w:hAnsi="Tahoma" w:cs="Tahoma"/>
                <w:color w:val="0065A3"/>
                <w:sz w:val="17"/>
                <w:szCs w:val="17"/>
                <w:lang w:eastAsia="ru-RU"/>
              </w:rPr>
              <w:br/>
              <w:t>Очiкуваний термiн корисного використання НА визначається при їх постановцi на облiк експертною комiсiєю, призначеною Головою правлiння Товариства, виходячи з: </w:t>
            </w:r>
            <w:r w:rsidRPr="00F0312A">
              <w:rPr>
                <w:rFonts w:ascii="Tahoma" w:eastAsia="Times New Roman" w:hAnsi="Tahoma" w:cs="Tahoma"/>
                <w:color w:val="0065A3"/>
                <w:sz w:val="17"/>
                <w:szCs w:val="17"/>
                <w:lang w:eastAsia="ru-RU"/>
              </w:rPr>
              <w:br/>
              <w:t>• очiкуваного морального зносу, правових або iнших обмежень вiдносно термiнiв використання або iнших чинникiв;</w:t>
            </w:r>
            <w:r w:rsidRPr="00F0312A">
              <w:rPr>
                <w:rFonts w:ascii="Tahoma" w:eastAsia="Times New Roman" w:hAnsi="Tahoma" w:cs="Tahoma"/>
                <w:color w:val="0065A3"/>
                <w:sz w:val="17"/>
                <w:szCs w:val="17"/>
                <w:lang w:eastAsia="ru-RU"/>
              </w:rPr>
              <w:br/>
              <w:t>• термiнiв використання подiбних активiв, затверджених експертною комiсiєю Товариства.</w:t>
            </w:r>
            <w:r w:rsidRPr="00F0312A">
              <w:rPr>
                <w:rFonts w:ascii="Tahoma" w:eastAsia="Times New Roman" w:hAnsi="Tahoma" w:cs="Tahoma"/>
                <w:color w:val="0065A3"/>
                <w:sz w:val="17"/>
                <w:szCs w:val="17"/>
                <w:lang w:eastAsia="ru-RU"/>
              </w:rPr>
              <w:br/>
              <w:t>Амортизацiя починається нараховуватися з перiоду, коли цей актив стає придатним до використання, тобто коли вiн доставлений до мiсця розташування та приведений у стан, у якому вiн придатний до експлуатацiї у спосiб, визначений управлiнським персоналом. </w:t>
            </w:r>
            <w:r w:rsidRPr="00F0312A">
              <w:rPr>
                <w:rFonts w:ascii="Tahoma" w:eastAsia="Times New Roman" w:hAnsi="Tahoma" w:cs="Tahoma"/>
                <w:color w:val="0065A3"/>
                <w:sz w:val="17"/>
                <w:szCs w:val="17"/>
                <w:lang w:eastAsia="ru-RU"/>
              </w:rPr>
              <w:br/>
              <w:t>Амортизацiя припиняться на одну з двох дат, яка вiдбувається ранiше: на дату, з якої актив класифiкується як утримуваний для продажу ( або включається до лiквiдацiйної групи ) вiдповiдно до МСФЗ 5, або на дату, з якої припиняється визнання цього активу.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Зменшення корисностi основних засобiв та нематерiальних активiв</w:t>
            </w:r>
            <w:r w:rsidRPr="00F0312A">
              <w:rPr>
                <w:rFonts w:ascii="Tahoma" w:eastAsia="Times New Roman" w:hAnsi="Tahoma" w:cs="Tahoma"/>
                <w:color w:val="0065A3"/>
                <w:sz w:val="17"/>
                <w:szCs w:val="17"/>
                <w:lang w:eastAsia="ru-RU"/>
              </w:rPr>
              <w:br/>
              <w:t>На кожну звiтну дату Товариство оцiнює, чи є якась ознака того, що ко¬риснiсть активу може зменшитися. Пiдприємство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МСБО 16. Збиток вiд зменшення корисностi, визнаний для активу (за винятком гудвiлу) в попереднiх перiодах, Товариство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Запаси</w:t>
            </w:r>
            <w:r w:rsidRPr="00F0312A">
              <w:rPr>
                <w:rFonts w:ascii="Tahoma" w:eastAsia="Times New Roman" w:hAnsi="Tahoma" w:cs="Tahoma"/>
                <w:color w:val="0065A3"/>
                <w:sz w:val="17"/>
                <w:szCs w:val="17"/>
                <w:lang w:eastAsia="ru-RU"/>
              </w:rPr>
              <w:br/>
              <w:t>Запаси оцiнюються за меншою з таких двох величин: собiвартiсть та чиста вартiсть реалiзацiї.</w:t>
            </w:r>
            <w:r w:rsidRPr="00F0312A">
              <w:rPr>
                <w:rFonts w:ascii="Tahoma" w:eastAsia="Times New Roman" w:hAnsi="Tahoma" w:cs="Tahoma"/>
                <w:color w:val="0065A3"/>
                <w:sz w:val="17"/>
                <w:szCs w:val="17"/>
                <w:lang w:eastAsia="ru-RU"/>
              </w:rPr>
              <w:br/>
              <w:t>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w:t>
            </w:r>
            <w:r w:rsidRPr="00F0312A">
              <w:rPr>
                <w:rFonts w:ascii="Tahoma" w:eastAsia="Times New Roman" w:hAnsi="Tahoma" w:cs="Tahoma"/>
                <w:color w:val="0065A3"/>
                <w:sz w:val="17"/>
                <w:szCs w:val="17"/>
                <w:lang w:eastAsia="ru-RU"/>
              </w:rPr>
              <w:br/>
              <w:t>Витрати на придбання запасiв складаються з цiни придбання, ввiзного мита та iнших податкiв ( окрiм тих, що згодом вiдшкодовуються податковими органами ), а також з витрат на транспортування, навантаження i розвантаження та iнших витрат, безпосередньо пов’язаних з придбанням готової продукцiї, матерiалiв та послуг. Торговельнi знижки, iншi знижки та iншi подiбнi їм статтi вираховуються при визначеннi витрат на придбання. </w:t>
            </w:r>
            <w:r w:rsidRPr="00F0312A">
              <w:rPr>
                <w:rFonts w:ascii="Tahoma" w:eastAsia="Times New Roman" w:hAnsi="Tahoma" w:cs="Tahoma"/>
                <w:color w:val="0065A3"/>
                <w:sz w:val="17"/>
                <w:szCs w:val="17"/>
                <w:lang w:eastAsia="ru-RU"/>
              </w:rPr>
              <w:br/>
              <w:t>Витрати на переробку запасiв охоплюють витрати, прямо пов’язанi з одиницями виробництва, наприклад оплата працi виробничого персоналу. Вони також включають систематичний розподiл постiйних та змiнних виробничих накладних витрат, що виникають при переробцi матерiалiв у готову продукцiю. </w:t>
            </w:r>
            <w:r w:rsidRPr="00F0312A">
              <w:rPr>
                <w:rFonts w:ascii="Tahoma" w:eastAsia="Times New Roman" w:hAnsi="Tahoma" w:cs="Tahoma"/>
                <w:color w:val="0065A3"/>
                <w:sz w:val="17"/>
                <w:szCs w:val="17"/>
                <w:lang w:eastAsia="ru-RU"/>
              </w:rPr>
              <w:br/>
              <w:t>Постiйнi виробничi накладнi витрати - це тi непрямi витрати на виробництво, якi залишаються порiвняно незмiнними незалежно вiд обсягу виробництва, такi як амортизацiя, утримання будiвель i обладнання, а також витрати на управлiння та адмiнiстративнi витрати. Змiннi виробничi накладнi витрати - це такi непрямi витрати на виробництво, якi змiнюються прямо ( або майже прямо ) пропорцiйно обсягу виробництва, такi як витрати на допомiжнi матерiали та непрямi витрати на оплату працi.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Як база розподiлу змiнних i постiйних розподiлених загальновиробничих витрат застосовується основна заробiтна плата (без доплат i надбавок) виробничих робiтникiв.</w:t>
            </w:r>
            <w:r w:rsidRPr="00F0312A">
              <w:rPr>
                <w:rFonts w:ascii="Tahoma" w:eastAsia="Times New Roman" w:hAnsi="Tahoma" w:cs="Tahoma"/>
                <w:color w:val="0065A3"/>
                <w:sz w:val="17"/>
                <w:szCs w:val="17"/>
                <w:lang w:eastAsia="ru-RU"/>
              </w:rPr>
              <w:br/>
              <w:t>Нерозподiленi накладнi витрати визнаються витратами того перiоду, в якому вони понесенi. У перiоди надзвичайно високого рiвня виробництва сума постiйних накладних витрат, розподiлених на кожну одиницю виробництва, зменшується так, щоб запаси не оцiнювалися вище собiвартостi. </w:t>
            </w:r>
            <w:r w:rsidRPr="00F0312A">
              <w:rPr>
                <w:rFonts w:ascii="Tahoma" w:eastAsia="Times New Roman" w:hAnsi="Tahoma" w:cs="Tahoma"/>
                <w:color w:val="0065A3"/>
                <w:sz w:val="17"/>
                <w:szCs w:val="17"/>
                <w:lang w:eastAsia="ru-RU"/>
              </w:rPr>
              <w:br/>
              <w:t>Iншi витрати включаються в собiвартiсть запасiв лише тiєю мiрою, якою вони були понесенi при доставцi запасiв до їх теперiшнього мiсцезнаходження та приведення в теперiшнiй стан</w:t>
            </w:r>
            <w:r w:rsidRPr="00F0312A">
              <w:rPr>
                <w:rFonts w:ascii="Tahoma" w:eastAsia="Times New Roman" w:hAnsi="Tahoma" w:cs="Tahoma"/>
                <w:color w:val="0065A3"/>
                <w:sz w:val="17"/>
                <w:szCs w:val="17"/>
                <w:lang w:eastAsia="ru-RU"/>
              </w:rPr>
              <w:br/>
              <w:t>Витрати, якi виключаються iз собiвартостi запасiв i визнаються як </w:t>
            </w:r>
            <w:r w:rsidRPr="00F0312A">
              <w:rPr>
                <w:rFonts w:ascii="Tahoma" w:eastAsia="Times New Roman" w:hAnsi="Tahoma" w:cs="Tahoma"/>
                <w:color w:val="0065A3"/>
                <w:sz w:val="17"/>
                <w:szCs w:val="17"/>
                <w:lang w:eastAsia="ru-RU"/>
              </w:rPr>
              <w:br/>
              <w:t>витрати перiоду, в якому вони понесенi, є такi: </w:t>
            </w:r>
            <w:r w:rsidRPr="00F0312A">
              <w:rPr>
                <w:rFonts w:ascii="Tahoma" w:eastAsia="Times New Roman" w:hAnsi="Tahoma" w:cs="Tahoma"/>
                <w:color w:val="0065A3"/>
                <w:sz w:val="17"/>
                <w:szCs w:val="17"/>
                <w:lang w:eastAsia="ru-RU"/>
              </w:rPr>
              <w:br/>
              <w:t>а) понаднормовi: вiдходи матерiалiв, витрати на оплату працi або iншi виробничi витрати; </w:t>
            </w:r>
            <w:r w:rsidRPr="00F0312A">
              <w:rPr>
                <w:rFonts w:ascii="Tahoma" w:eastAsia="Times New Roman" w:hAnsi="Tahoma" w:cs="Tahoma"/>
                <w:color w:val="0065A3"/>
                <w:sz w:val="17"/>
                <w:szCs w:val="17"/>
                <w:lang w:eastAsia="ru-RU"/>
              </w:rPr>
              <w:br/>
              <w:t>б) витрати на зберiгання, крiм тих витрат, якi зумовленi виробничим процесом i є необхiдними для пiдготовки до наступного етапу виробництва; </w:t>
            </w:r>
            <w:r w:rsidRPr="00F0312A">
              <w:rPr>
                <w:rFonts w:ascii="Tahoma" w:eastAsia="Times New Roman" w:hAnsi="Tahoma" w:cs="Tahoma"/>
                <w:color w:val="0065A3"/>
                <w:sz w:val="17"/>
                <w:szCs w:val="17"/>
                <w:lang w:eastAsia="ru-RU"/>
              </w:rPr>
              <w:br/>
              <w:t>в) адмiнiстративнi накладнi витрати, не пов’язанi з доставкою запасiв до їх теперiшнього мiсцезнаходження та приведенням у теперiшнiй стан; та </w:t>
            </w:r>
            <w:r w:rsidRPr="00F0312A">
              <w:rPr>
                <w:rFonts w:ascii="Tahoma" w:eastAsia="Times New Roman" w:hAnsi="Tahoma" w:cs="Tahoma"/>
                <w:color w:val="0065A3"/>
                <w:sz w:val="17"/>
                <w:szCs w:val="17"/>
                <w:lang w:eastAsia="ru-RU"/>
              </w:rPr>
              <w:br/>
              <w:t>г) витрати на продаж.</w:t>
            </w:r>
            <w:r w:rsidRPr="00F0312A">
              <w:rPr>
                <w:rFonts w:ascii="Tahoma" w:eastAsia="Times New Roman" w:hAnsi="Tahoma" w:cs="Tahoma"/>
                <w:color w:val="0065A3"/>
                <w:sz w:val="17"/>
                <w:szCs w:val="17"/>
                <w:lang w:eastAsia="ru-RU"/>
              </w:rPr>
              <w:br/>
              <w:t>До виробничої собiвартостi продукцiї (товарiв, робiт, послуг) включаються:</w:t>
            </w:r>
            <w:r w:rsidRPr="00F0312A">
              <w:rPr>
                <w:rFonts w:ascii="Tahoma" w:eastAsia="Times New Roman" w:hAnsi="Tahoma" w:cs="Tahoma"/>
                <w:color w:val="0065A3"/>
                <w:sz w:val="17"/>
                <w:szCs w:val="17"/>
                <w:lang w:eastAsia="ru-RU"/>
              </w:rPr>
              <w:br/>
              <w:t>- прямi матерiальнi витрати;</w:t>
            </w:r>
            <w:r w:rsidRPr="00F0312A">
              <w:rPr>
                <w:rFonts w:ascii="Tahoma" w:eastAsia="Times New Roman" w:hAnsi="Tahoma" w:cs="Tahoma"/>
                <w:color w:val="0065A3"/>
                <w:sz w:val="17"/>
                <w:szCs w:val="17"/>
                <w:lang w:eastAsia="ru-RU"/>
              </w:rPr>
              <w:br/>
              <w:t>- прямi витрати на оплату працi;</w:t>
            </w:r>
            <w:r w:rsidRPr="00F0312A">
              <w:rPr>
                <w:rFonts w:ascii="Tahoma" w:eastAsia="Times New Roman" w:hAnsi="Tahoma" w:cs="Tahoma"/>
                <w:color w:val="0065A3"/>
                <w:sz w:val="17"/>
                <w:szCs w:val="17"/>
                <w:lang w:eastAsia="ru-RU"/>
              </w:rPr>
              <w:br/>
              <w:t>- iншi прямi витрати;</w:t>
            </w:r>
            <w:r w:rsidRPr="00F0312A">
              <w:rPr>
                <w:rFonts w:ascii="Tahoma" w:eastAsia="Times New Roman" w:hAnsi="Tahoma" w:cs="Tahoma"/>
                <w:color w:val="0065A3"/>
                <w:sz w:val="17"/>
                <w:szCs w:val="17"/>
                <w:lang w:eastAsia="ru-RU"/>
              </w:rPr>
              <w:br/>
              <w:t>- змiннi загальновиробничi та постiйнi розподiленi загальновиробничi витрати.</w:t>
            </w:r>
            <w:r w:rsidRPr="00F0312A">
              <w:rPr>
                <w:rFonts w:ascii="Tahoma" w:eastAsia="Times New Roman" w:hAnsi="Tahoma" w:cs="Tahoma"/>
                <w:color w:val="0065A3"/>
                <w:sz w:val="17"/>
                <w:szCs w:val="17"/>
                <w:lang w:eastAsia="ru-RU"/>
              </w:rPr>
              <w:br/>
              <w:t>Нерозподiленi загальновиробничi витрати включаються до складу собiвартостi реалiзованої продукцiї (робiт, послуг) у перiодi їх виникнення.</w:t>
            </w:r>
            <w:r w:rsidRPr="00F0312A">
              <w:rPr>
                <w:rFonts w:ascii="Tahoma" w:eastAsia="Times New Roman" w:hAnsi="Tahoma" w:cs="Tahoma"/>
                <w:color w:val="0065A3"/>
                <w:sz w:val="17"/>
                <w:szCs w:val="17"/>
                <w:lang w:eastAsia="ru-RU"/>
              </w:rPr>
              <w:br/>
              <w:t>В основному виробництвi застосовується позамовний iз застосуванням елементiв методу облiку стандартних витрат на виробництво та калькулювання фактичної виробничої собiвартостi продукцiї.</w:t>
            </w:r>
            <w:r w:rsidRPr="00F0312A">
              <w:rPr>
                <w:rFonts w:ascii="Tahoma" w:eastAsia="Times New Roman" w:hAnsi="Tahoma" w:cs="Tahoma"/>
                <w:color w:val="0065A3"/>
                <w:sz w:val="17"/>
                <w:szCs w:val="17"/>
                <w:lang w:eastAsia="ru-RU"/>
              </w:rPr>
              <w:br/>
              <w:t>Стандартнi витрати враховують нормативнi рiвнi використання основних та допомiжних матерiалiв, працi, а також економiчної i виробничої потужностi. Їх регулярно аналiзують i, за потреби, переглядають з огляду на поточнi умови. </w:t>
            </w:r>
            <w:r w:rsidRPr="00F0312A">
              <w:rPr>
                <w:rFonts w:ascii="Tahoma" w:eastAsia="Times New Roman" w:hAnsi="Tahoma" w:cs="Tahoma"/>
                <w:color w:val="0065A3"/>
                <w:sz w:val="17"/>
                <w:szCs w:val="17"/>
                <w:lang w:eastAsia="ru-RU"/>
              </w:rPr>
              <w:br/>
              <w:t>Метод роздрiбних цiн застосовується у роздрiбнiй торгiвлi для оцiнки великої кiлькостi одиниць запасiв, якi швидко змiнюються i дають однаковий прибуток та для яких технiчно неможливо застосувати iншi методи калькулювання.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Iнвестицiйна нерухомiсть</w:t>
            </w:r>
            <w:r w:rsidRPr="00F0312A">
              <w:rPr>
                <w:rFonts w:ascii="Tahoma" w:eastAsia="Times New Roman" w:hAnsi="Tahoma" w:cs="Tahoma"/>
                <w:color w:val="0065A3"/>
                <w:sz w:val="17"/>
                <w:szCs w:val="17"/>
                <w:lang w:eastAsia="ru-RU"/>
              </w:rPr>
              <w:br/>
              <w:t>До iнвестицiйної нерухомостi Товариство вiдносить будiвлi, примiщення або частини будiвель, утримуванi з метою отримання орендних платежiв, а не для використання у виробництвi, наданнi послуг чи для адмiнiстративних цiлей, або продажу в зви¬чайному ходi дiяльностi. Якщо будiвлi включають одну частку, яка утримується з метою отримання орендної плати та другу частку для використання у процесi дiяльностi Товариства або для адмiнiстративних цiлей, в бухгалтерському облiку такi частини об’єкту нерухомостi оцiнюються та вiдображаються окре¬мо, якщо вони можуть бути проданi окремо. Iнвестицiйна нерухомiсть первiсно оцiнюється за собiвартiстю, включаючи витрати на операцiю. Оцiнка пiсля виз¬нання здiйснюється на основi моделi справедливої вартостi. Прибуток або збиток вiд змiни в справедливiй вартостi iнвестицiйної нерухомостi визнається в при¬бутку або збитку. Амортизацiя на такi активи не нараховується.</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Довгостроковi необоротнi активи, призначенi для продажу</w:t>
            </w:r>
            <w:r w:rsidRPr="00F0312A">
              <w:rPr>
                <w:rFonts w:ascii="Tahoma" w:eastAsia="Times New Roman" w:hAnsi="Tahoma" w:cs="Tahoma"/>
                <w:color w:val="0065A3"/>
                <w:sz w:val="17"/>
                <w:szCs w:val="17"/>
                <w:lang w:eastAsia="ru-RU"/>
              </w:rPr>
              <w:br/>
              <w:t>Товариство класифiкує необоротний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Необоротнi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Оренда</w:t>
            </w:r>
            <w:r w:rsidRPr="00F0312A">
              <w:rPr>
                <w:rFonts w:ascii="Tahoma" w:eastAsia="Times New Roman" w:hAnsi="Tahoma" w:cs="Tahoma"/>
                <w:color w:val="0065A3"/>
                <w:sz w:val="17"/>
                <w:szCs w:val="17"/>
                <w:lang w:eastAsia="ru-RU"/>
              </w:rPr>
              <w:br/>
              <w:t>Фiнансова оренда - це оренда, за якою передаються в основному всi ризики та винагороди, пов’язанi з правом власностi на актив. Товариство як орендар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стандартною полiтикою Товариства щодо подiбних активiв.</w:t>
            </w:r>
            <w:r w:rsidRPr="00F0312A">
              <w:rPr>
                <w:rFonts w:ascii="Tahoma" w:eastAsia="Times New Roman" w:hAnsi="Tahoma" w:cs="Tahoma"/>
                <w:color w:val="0065A3"/>
                <w:sz w:val="17"/>
                <w:szCs w:val="17"/>
                <w:lang w:eastAsia="ru-RU"/>
              </w:rPr>
              <w:br/>
              <w:t>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оренду визнаються як витра¬ти на прямолiнiйнiй основi протягом строку оренди. Дохiд вiд оренди за угодами про операцiйну оренду Товариство визнає на прямолiнiйнiй основi протягом строку оренди. Затрати, включаючи амортизацiю, понесенi при отриманнi доходу вiд оренди, визнаються як витрати.</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Податки на прибуток </w:t>
            </w:r>
            <w:r w:rsidRPr="00F0312A">
              <w:rPr>
                <w:rFonts w:ascii="Tahoma" w:eastAsia="Times New Roman" w:hAnsi="Tahoma" w:cs="Tahoma"/>
                <w:color w:val="0065A3"/>
                <w:sz w:val="17"/>
                <w:szCs w:val="17"/>
                <w:lang w:eastAsia="ru-RU"/>
              </w:rPr>
              <w:br/>
              <w:t>Товариство в 2015 р являлось платником єдиного податку IV групи, тому податок на прибуток не нараховувався</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br/>
              <w:t>Забезпечення</w:t>
            </w:r>
            <w:r w:rsidRPr="00F0312A">
              <w:rPr>
                <w:rFonts w:ascii="Tahoma" w:eastAsia="Times New Roman" w:hAnsi="Tahoma" w:cs="Tahoma"/>
                <w:color w:val="0065A3"/>
                <w:sz w:val="17"/>
                <w:szCs w:val="17"/>
                <w:lang w:eastAsia="ru-RU"/>
              </w:rPr>
              <w:br/>
              <w:t>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Виплати працiвникам</w:t>
            </w:r>
            <w:r w:rsidRPr="00F0312A">
              <w:rPr>
                <w:rFonts w:ascii="Tahoma" w:eastAsia="Times New Roman" w:hAnsi="Tahoma" w:cs="Tahoma"/>
                <w:color w:val="0065A3"/>
                <w:sz w:val="17"/>
                <w:szCs w:val="17"/>
                <w:lang w:eastAsia="ru-RU"/>
              </w:rPr>
              <w:br/>
              <w:t>Товариство визнає короткостроковi виплати працiвникам як витрати та як зобов’язання пiсля вирахування будь-якої вже сплаченої суми. Товариство визнає очiкувану вартiсть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Пенсiйнi зобов’язання</w:t>
            </w:r>
            <w:r w:rsidRPr="00F0312A">
              <w:rPr>
                <w:rFonts w:ascii="Tahoma" w:eastAsia="Times New Roman" w:hAnsi="Tahoma" w:cs="Tahoma"/>
                <w:color w:val="0065A3"/>
                <w:sz w:val="17"/>
                <w:szCs w:val="17"/>
                <w:lang w:eastAsia="ru-RU"/>
              </w:rPr>
              <w:br/>
              <w:t>Вiдповiдно до українського законодавства, Товариство утримує внески iз заробiтної плати працiвникiв до Державного пенсiйного фонду. Поточнi внески розраховуються як процентнi вiдрахування iз поточних нарахувань заробiтної плати,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плата.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Доходи та витрати</w:t>
            </w:r>
            <w:r w:rsidRPr="00F0312A">
              <w:rPr>
                <w:rFonts w:ascii="Tahoma" w:eastAsia="Times New Roman" w:hAnsi="Tahoma" w:cs="Tahoma"/>
                <w:color w:val="0065A3"/>
                <w:sz w:val="17"/>
                <w:szCs w:val="17"/>
                <w:lang w:eastAsia="ru-RU"/>
              </w:rPr>
              <w:br/>
              <w:t>Доходи Товариства визнаються на основi принципу нарахування, коли iснує впевненiсть, що в результатi операцiї станеться збiльшення економiчних вигод, а сума доходу може бути достовiрно визначена.</w:t>
            </w:r>
            <w:r w:rsidRPr="00F0312A">
              <w:rPr>
                <w:rFonts w:ascii="Tahoma" w:eastAsia="Times New Roman" w:hAnsi="Tahoma" w:cs="Tahoma"/>
                <w:color w:val="0065A3"/>
                <w:sz w:val="17"/>
                <w:szCs w:val="17"/>
                <w:lang w:eastAsia="ru-RU"/>
              </w:rPr>
              <w:br/>
              <w:t>Доходи вiд реалiзацiї визнаються в розмiрi справедливої вартостi винагороди, отриманої, або яка пiдлягає отриманню, i являють собою суми до отримання за продукцiю, товари та послуги, наданi в ходi звичайної господарської дiяльностi, за вирахуванням очiкуваних повернень покупцями, знижок та iнших аналогiчних вiдрахувань, а також за вирахуванням податку на додану вартiсть («ПДВ»).</w:t>
            </w:r>
            <w:r w:rsidRPr="00F0312A">
              <w:rPr>
                <w:rFonts w:ascii="Tahoma" w:eastAsia="Times New Roman" w:hAnsi="Tahoma" w:cs="Tahoma"/>
                <w:color w:val="0065A3"/>
                <w:sz w:val="17"/>
                <w:szCs w:val="17"/>
                <w:lang w:eastAsia="ru-RU"/>
              </w:rPr>
              <w:br/>
              <w:t>Реалiзацiя товарiв</w:t>
            </w:r>
            <w:r w:rsidRPr="00F0312A">
              <w:rPr>
                <w:rFonts w:ascii="Tahoma" w:eastAsia="Times New Roman" w:hAnsi="Tahoma" w:cs="Tahoma"/>
                <w:color w:val="0065A3"/>
                <w:sz w:val="17"/>
                <w:szCs w:val="17"/>
                <w:lang w:eastAsia="ru-RU"/>
              </w:rPr>
              <w:br/>
              <w:t>Доходи вiд реалiзацiї продукцiї та товарiв визнаються за умови виконання всiх наведених нижче умов:</w:t>
            </w:r>
            <w:r w:rsidRPr="00F0312A">
              <w:rPr>
                <w:rFonts w:ascii="Tahoma" w:eastAsia="Times New Roman" w:hAnsi="Tahoma" w:cs="Tahoma"/>
                <w:color w:val="0065A3"/>
                <w:sz w:val="17"/>
                <w:szCs w:val="17"/>
                <w:lang w:eastAsia="ru-RU"/>
              </w:rPr>
              <w:br/>
              <w:t>• Товариство передало покупцевi всi iстотнi ризики i вигоди, пов'язанi з володiнням; </w:t>
            </w:r>
            <w:r w:rsidRPr="00F0312A">
              <w:rPr>
                <w:rFonts w:ascii="Tahoma" w:eastAsia="Times New Roman" w:hAnsi="Tahoma" w:cs="Tahoma"/>
                <w:color w:val="0065A3"/>
                <w:sz w:val="17"/>
                <w:szCs w:val="17"/>
                <w:lang w:eastAsia="ru-RU"/>
              </w:rPr>
              <w:br/>
              <w:t>• Товариство бiльше не бере участь в управлiннi в тiй мiрi, яка зазвичай асоцiюється з правом володiння, i не контролює проданi товари та продукцiю;</w:t>
            </w:r>
            <w:r w:rsidRPr="00F0312A">
              <w:rPr>
                <w:rFonts w:ascii="Tahoma" w:eastAsia="Times New Roman" w:hAnsi="Tahoma" w:cs="Tahoma"/>
                <w:color w:val="0065A3"/>
                <w:sz w:val="17"/>
                <w:szCs w:val="17"/>
                <w:lang w:eastAsia="ru-RU"/>
              </w:rPr>
              <w:br/>
              <w:t>• Сума доходiв може бути достовiрно визначена;</w:t>
            </w:r>
            <w:r w:rsidRPr="00F0312A">
              <w:rPr>
                <w:rFonts w:ascii="Tahoma" w:eastAsia="Times New Roman" w:hAnsi="Tahoma" w:cs="Tahoma"/>
                <w:color w:val="0065A3"/>
                <w:sz w:val="17"/>
                <w:szCs w:val="17"/>
                <w:lang w:eastAsia="ru-RU"/>
              </w:rPr>
              <w:br/>
              <w:t>• Iснує висока вiрогiднiсть отримання економiчних вигод, пов'язаних з операцiєю, i </w:t>
            </w:r>
            <w:r w:rsidRPr="00F0312A">
              <w:rPr>
                <w:rFonts w:ascii="Tahoma" w:eastAsia="Times New Roman" w:hAnsi="Tahoma" w:cs="Tahoma"/>
                <w:color w:val="0065A3"/>
                <w:sz w:val="17"/>
                <w:szCs w:val="17"/>
                <w:lang w:eastAsia="ru-RU"/>
              </w:rPr>
              <w:br/>
              <w:t>• понесенi або очiкуванi витрати, пов'язанi з операцiєю, можуть бути достовiрно визначенi.</w:t>
            </w:r>
            <w:r w:rsidRPr="00F0312A">
              <w:rPr>
                <w:rFonts w:ascii="Tahoma" w:eastAsia="Times New Roman" w:hAnsi="Tahoma" w:cs="Tahoma"/>
                <w:color w:val="0065A3"/>
                <w:sz w:val="17"/>
                <w:szCs w:val="17"/>
                <w:lang w:eastAsia="ru-RU"/>
              </w:rPr>
              <w:br/>
              <w:t>Надання послуг</w:t>
            </w:r>
            <w:r w:rsidRPr="00F0312A">
              <w:rPr>
                <w:rFonts w:ascii="Tahoma" w:eastAsia="Times New Roman" w:hAnsi="Tahoma" w:cs="Tahoma"/>
                <w:color w:val="0065A3"/>
                <w:sz w:val="17"/>
                <w:szCs w:val="17"/>
                <w:lang w:eastAsia="ru-RU"/>
              </w:rPr>
              <w:br/>
              <w:t>Доходи вiд надання послуг визнаються, коли: сума доходiв може бути достовiрно визначена; iснує ймовiрнiсть того, що економiчнi вигоди, пов'язанi з операцiєю, надiйдуть Товариству, i понесенi або очiкуванi витрати, пов'язанi з операцiєю, можуть бути достовiрно визначенi.</w:t>
            </w:r>
            <w:r w:rsidRPr="00F0312A">
              <w:rPr>
                <w:rFonts w:ascii="Tahoma" w:eastAsia="Times New Roman" w:hAnsi="Tahoma" w:cs="Tahoma"/>
                <w:color w:val="0065A3"/>
                <w:sz w:val="17"/>
                <w:szCs w:val="17"/>
                <w:lang w:eastAsia="ru-RU"/>
              </w:rPr>
              <w:br/>
              <w:t>В разi надання Товариством послуг з виконання робiт, обумовлених контрактом, протягом погодженого часу, дохiд визнається в тому звiтному перiодi, в якому наданi послуги, i розраховуються на основi загальної вартостi контракту i вiдсотка виконання.</w:t>
            </w:r>
            <w:r w:rsidRPr="00F0312A">
              <w:rPr>
                <w:rFonts w:ascii="Tahoma" w:eastAsia="Times New Roman" w:hAnsi="Tahoma" w:cs="Tahoma"/>
                <w:color w:val="0065A3"/>
                <w:sz w:val="17"/>
                <w:szCs w:val="17"/>
                <w:lang w:eastAsia="ru-RU"/>
              </w:rPr>
              <w:br/>
              <w:t>Процентний дохiд визнається в тому перiодi, до якого вiн вiдноситься виходячи з принципу нарахування.</w:t>
            </w:r>
            <w:r w:rsidRPr="00F0312A">
              <w:rPr>
                <w:rFonts w:ascii="Tahoma" w:eastAsia="Times New Roman" w:hAnsi="Tahoma" w:cs="Tahoma"/>
                <w:color w:val="0065A3"/>
                <w:sz w:val="17"/>
                <w:szCs w:val="17"/>
                <w:lang w:eastAsia="ru-RU"/>
              </w:rPr>
              <w:br/>
              <w:t>Витрати, пов'язанi iз отриманням доходу, визнаються одночасно з вiдповiдним доходом.</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Витрати за позиками</w:t>
            </w:r>
            <w:r w:rsidRPr="00F0312A">
              <w:rPr>
                <w:rFonts w:ascii="Tahoma" w:eastAsia="Times New Roman" w:hAnsi="Tahoma" w:cs="Tahoma"/>
                <w:color w:val="0065A3"/>
                <w:sz w:val="17"/>
                <w:szCs w:val="17"/>
                <w:lang w:eastAsia="ru-RU"/>
              </w:rPr>
              <w:br/>
              <w:t>Витрати за позиками, якi не є часткою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Умовнi зобов’язання та активи.</w:t>
            </w:r>
            <w:r w:rsidRPr="00F0312A">
              <w:rPr>
                <w:rFonts w:ascii="Tahoma" w:eastAsia="Times New Roman" w:hAnsi="Tahoma" w:cs="Tahoma"/>
                <w:color w:val="0065A3"/>
                <w:sz w:val="17"/>
                <w:szCs w:val="17"/>
                <w:lang w:eastAsia="ru-RU"/>
              </w:rPr>
              <w:br/>
              <w:t>Товариство не визнає в фiнансовiй звiтностi умовнi зобов’язання та умовнi активи. Iнформацiя про умовне зобов’язання розкривається в примiтках, якщо можливiсть вибуття ресурсiв, якi втiлюють у собi економiчнi вигоди, не є вiддаленою. Стисла iнформацiя про умовний актив розкривається в примiтках, коли надходження еконо¬мiчних вигод є ймовiрним.</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Товариство займається виробництвом сiльськогосподарської продукцiї.</w:t>
            </w:r>
            <w:r w:rsidRPr="00F0312A">
              <w:rPr>
                <w:rFonts w:ascii="Tahoma" w:eastAsia="Times New Roman" w:hAnsi="Tahoma" w:cs="Tahoma"/>
                <w:color w:val="0065A3"/>
                <w:sz w:val="17"/>
                <w:szCs w:val="17"/>
                <w:lang w:eastAsia="ru-RU"/>
              </w:rPr>
              <w:br/>
              <w:t>В звiтному роцi основну частину в доходах вiд реалiзацiї продукцiї (близько 87%) займали доходи вiд реалiзацiї зовнiшнiм покупцям зерна кукурудзи (вироблено в звiтному роцi 3964,8 тонн), сої (2615,2 тонн), озимої пшеницi(702,5 тонн), iншої продукцiї рослинництва, незначну частину складають доходи вiд реалiзацiї продукцiї та додаткових бiологiчних активiв тваринництва: великої рогатої худоби, свиней, молока (1031,7 тонн). Експортнi операцiї в 2015 роцi проводились. Середня реалiзацiйна цiна озимої пшеницi склала 4758 грн/т, кукурудзи на зерно - 3738 грн/т, сої - 7456 грн/ц, молока - 4509 грн/т.</w:t>
            </w:r>
            <w:r w:rsidRPr="00F0312A">
              <w:rPr>
                <w:rFonts w:ascii="Tahoma" w:eastAsia="Times New Roman" w:hAnsi="Tahoma" w:cs="Tahoma"/>
                <w:color w:val="0065A3"/>
                <w:sz w:val="17"/>
                <w:szCs w:val="17"/>
                <w:lang w:eastAsia="ru-RU"/>
              </w:rPr>
              <w:br/>
              <w:t>Перспективними для Товариства є виробництво молока, м'яса великої рогатої худоби i свинини, вирощування зернових i олiйних культур.</w:t>
            </w:r>
            <w:r w:rsidRPr="00F0312A">
              <w:rPr>
                <w:rFonts w:ascii="Tahoma" w:eastAsia="Times New Roman" w:hAnsi="Tahoma" w:cs="Tahoma"/>
                <w:color w:val="0065A3"/>
                <w:sz w:val="17"/>
                <w:szCs w:val="17"/>
                <w:lang w:eastAsia="ru-RU"/>
              </w:rPr>
              <w:br/>
              <w:t>Товариство залежне вiд сезонних коливань.</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Основнi ринки збуту наразi знаходяться в Київськiй областi (зерновi, технiчнi культури, ТОВ"Кернел-Трейд"), в Черкаськiй областi (молоко, ТОВ Клуб сиру), в Житомирськiй областi (велика рогата худоба, ТОВ Житомирський мясокомбiнат).</w:t>
            </w:r>
            <w:r w:rsidRPr="00F0312A">
              <w:rPr>
                <w:rFonts w:ascii="Tahoma" w:eastAsia="Times New Roman" w:hAnsi="Tahoma" w:cs="Tahoma"/>
                <w:color w:val="0065A3"/>
                <w:sz w:val="17"/>
                <w:szCs w:val="17"/>
                <w:lang w:eastAsia="ru-RU"/>
              </w:rPr>
              <w:br/>
              <w:t>Основними конкурентами в регiонi є ТОВ «Баришiвська зернова компанiя», ТОВ «Берегове», ТОВ «СПКЗ-Агро».</w:t>
            </w:r>
            <w:r w:rsidRPr="00F0312A">
              <w:rPr>
                <w:rFonts w:ascii="Tahoma" w:eastAsia="Times New Roman" w:hAnsi="Tahoma" w:cs="Tahoma"/>
                <w:color w:val="0065A3"/>
                <w:sz w:val="17"/>
                <w:szCs w:val="17"/>
                <w:lang w:eastAsia="ru-RU"/>
              </w:rPr>
              <w:br/>
              <w:t>Основнi постачальники за основними видами сировини та матерiалiв – ПП «Аграрник К», ТОВ «Фiдленс-Фармiнг» (корми), ТОВ «Украгрозапчастина»(запчастини), СТОВ "Дружба-Нова" (пальне), ТОВ "Кернел Трейд" (посiвматерiал), МПП «Фiрма «Ерiдон», ТОВ «Агроскоп iнтернешнл» (мiндобрива).</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В 2011 роцi Товариство не здiйснювало основних вiдчужень або придбань основних засобiв.</w:t>
            </w:r>
            <w:r w:rsidRPr="00F0312A">
              <w:rPr>
                <w:rFonts w:ascii="Tahoma" w:eastAsia="Times New Roman" w:hAnsi="Tahoma" w:cs="Tahoma"/>
                <w:color w:val="0065A3"/>
                <w:sz w:val="17"/>
                <w:szCs w:val="17"/>
                <w:lang w:eastAsia="ru-RU"/>
              </w:rPr>
              <w:br/>
              <w:t>В 2012 роцi Товариство придбало ОЗ на загальну суму 170,0 тис.грн. в основному це машини та обладнання (145,0 тис.грн.). </w:t>
            </w:r>
            <w:r w:rsidRPr="00F0312A">
              <w:rPr>
                <w:rFonts w:ascii="Tahoma" w:eastAsia="Times New Roman" w:hAnsi="Tahoma" w:cs="Tahoma"/>
                <w:color w:val="0065A3"/>
                <w:sz w:val="17"/>
                <w:szCs w:val="17"/>
                <w:lang w:eastAsia="ru-RU"/>
              </w:rPr>
              <w:br/>
              <w:t>В 2013 роцi здiйснено капiтальних iнвестицiй (придбання ОЗ по групi "машини i обладнання (164 тис.грн.) i по групi ОЗ "Будiвлi, споруди" (15 тис.грн.).</w:t>
            </w:r>
            <w:r w:rsidRPr="00F0312A">
              <w:rPr>
                <w:rFonts w:ascii="Tahoma" w:eastAsia="Times New Roman" w:hAnsi="Tahoma" w:cs="Tahoma"/>
                <w:color w:val="0065A3"/>
                <w:sz w:val="17"/>
                <w:szCs w:val="17"/>
                <w:lang w:eastAsia="ru-RU"/>
              </w:rPr>
              <w:br/>
              <w:t>В 2014 роцi Товариство здiйснило капiтальних iнвестицiй на суму 822,2 тис. грн.: на придбання (вирощування) довгострокових бiологiчних активiв на суму 736 тис.грн. по групi "продуктивна худоба"; придбано основнi засоби на суму 15,4 тис грн. (апарат зварювальний-1,3 тис. грн., насос – 4,0 тис. грн., компресор – 8,1 тис. грн., ел. обладнання -2,0 тис. грн.), та проведено модернiзацiю обладнання на молочно-товарнiй фермi на суму 70,8 тис. грн. Вiдчуження активiв в звiтному роцi Товариство не здiйснювало.</w:t>
            </w:r>
            <w:r w:rsidRPr="00F0312A">
              <w:rPr>
                <w:rFonts w:ascii="Tahoma" w:eastAsia="Times New Roman" w:hAnsi="Tahoma" w:cs="Tahoma"/>
                <w:color w:val="0065A3"/>
                <w:sz w:val="17"/>
                <w:szCs w:val="17"/>
                <w:lang w:eastAsia="ru-RU"/>
              </w:rPr>
              <w:br/>
              <w:t>В 2015 роцi Товариство здiйснило капiтальних iнвестицiй на суму 1089 тис. грн.: на придбання (вирощування) довгострокових бiологiчних активiв на суму 768 тис.грн. по групi "продуктивна худоба"; придбано основнi засоби на суму 41 тис грн. (бочка МЖТ – 13 тис.грн., блок- модуль – 22,0 тис.грн., ел. обладнання -6,0 тис. грн.), на будiвництво огорожi складу ПММ – 13 тис.грн.та проведено капiтальний ремонт складу ПММ на суму 267 тис. грн. Вiдчуження активiв в звiтному роцi Товариство не здiйснювало. </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Протягом звiтного року Товариство укладало наступнi правочини з членом наглядової ради:</w:t>
            </w:r>
            <w:r w:rsidRPr="00F0312A">
              <w:rPr>
                <w:rFonts w:ascii="Tahoma" w:eastAsia="Times New Roman" w:hAnsi="Tahoma" w:cs="Tahoma"/>
                <w:color w:val="0065A3"/>
                <w:sz w:val="17"/>
                <w:szCs w:val="17"/>
                <w:lang w:eastAsia="ru-RU"/>
              </w:rPr>
              <w:br/>
              <w:t>1.Договiр про виконання робiт №01/04/14-14 вiд 01.04.2014 на суму 919359,11 грн., предмет: вирощування та збирання с/г культур; сторони: "Дружба-Нова" -виконавець ; "Каплинцiвське" –замовник; пiдстава укладення : здiйснення виробничої дiяльностi товариства; цiноутворення: виходячи з фактичних витрат, понесених на виконання робiт;</w:t>
            </w:r>
            <w:r w:rsidRPr="00F0312A">
              <w:rPr>
                <w:rFonts w:ascii="Tahoma" w:eastAsia="Times New Roman" w:hAnsi="Tahoma" w:cs="Tahoma"/>
                <w:color w:val="0065A3"/>
                <w:sz w:val="17"/>
                <w:szCs w:val="17"/>
                <w:lang w:eastAsia="ru-RU"/>
              </w:rPr>
              <w:br/>
              <w:t>2. Договiр купiвлi-продажу № МД -23/02/15-ДН/КПЛ вiд 23.02.2015 р; на загальну суму, яка визначається сторонами в додатках та не перевищує 4 000 000,00 (чотири мiльйони) грн.</w:t>
            </w:r>
            <w:r w:rsidRPr="00F0312A">
              <w:rPr>
                <w:rFonts w:ascii="Tahoma" w:eastAsia="Times New Roman" w:hAnsi="Tahoma" w:cs="Tahoma"/>
                <w:color w:val="0065A3"/>
                <w:sz w:val="17"/>
                <w:szCs w:val="17"/>
                <w:lang w:eastAsia="ru-RU"/>
              </w:rPr>
              <w:br/>
              <w:t>сторони: СТОВ «Дружба-Нова» -постачальник, ПАТ "Каплинцiвське"- покупець; предмет: купiвля-продаж мiнеральних добрив. Пiдстава укладення : здiйснення виробничої дiяльностi товариства; цiноутворення: виходячи з фактичної собiвартостi</w:t>
            </w:r>
            <w:r w:rsidRPr="00F0312A">
              <w:rPr>
                <w:rFonts w:ascii="Tahoma" w:eastAsia="Times New Roman" w:hAnsi="Tahoma" w:cs="Tahoma"/>
                <w:color w:val="0065A3"/>
                <w:sz w:val="17"/>
                <w:szCs w:val="17"/>
                <w:lang w:eastAsia="ru-RU"/>
              </w:rPr>
              <w:br/>
              <w:t>3. Договiр купiвлi-продажу № НС-30/03/15-ДН/КПЛ вiд 30.03.2015 р., на загальну суму, що визначається сторонами в додатках та не перевищує 5 000 000,00 (п’ять мiльйонiв) грн.,</w:t>
            </w:r>
            <w:r w:rsidRPr="00F0312A">
              <w:rPr>
                <w:rFonts w:ascii="Tahoma" w:eastAsia="Times New Roman" w:hAnsi="Tahoma" w:cs="Tahoma"/>
                <w:color w:val="0065A3"/>
                <w:sz w:val="17"/>
                <w:szCs w:val="17"/>
                <w:lang w:eastAsia="ru-RU"/>
              </w:rPr>
              <w:br/>
              <w:t>сторони: СТОВ «Дружба-Нова» -постачальник, ПАТ "Каплинцiвське"- покупець; предмет: купiвля-продаж посiвного матерiалу. Пiдстава укладення : здiйснення виробничої дiяльностi товариства; цiноутворення: виходячи з фактичної собiвартостi.</w:t>
            </w:r>
            <w:r w:rsidRPr="00F0312A">
              <w:rPr>
                <w:rFonts w:ascii="Tahoma" w:eastAsia="Times New Roman" w:hAnsi="Tahoma" w:cs="Tahoma"/>
                <w:color w:val="0065A3"/>
                <w:sz w:val="17"/>
                <w:szCs w:val="17"/>
                <w:lang w:eastAsia="ru-RU"/>
              </w:rPr>
              <w:br/>
              <w:t>4. Договiр про надання безвiдсоткової фiнансової допомоги на зворотнiй основi № ФД-5920/590 вiд 30.06.2015 р., розмiр допомоги становить 4 395 000,00 грн., сторони: СТОВ «Дружба-Нова» -сторона 2, ПАТ "Каплинцiвське" - сторона 1, предмет: надання безвiдсоткової фiнансової допомоги на зворотнiй основi. Пiдстава укладення : здiйснення виробничої дiяльностi товариства.</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Станом на 31 грудня основнi засоби Товариства були представленi наступним чином: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По залишковiй вартостi</w:t>
            </w:r>
            <w:r w:rsidRPr="00F0312A">
              <w:rPr>
                <w:rFonts w:ascii="Tahoma" w:eastAsia="Times New Roman" w:hAnsi="Tahoma" w:cs="Tahoma"/>
                <w:color w:val="0065A3"/>
                <w:sz w:val="17"/>
                <w:szCs w:val="17"/>
                <w:lang w:eastAsia="ru-RU"/>
              </w:rPr>
              <w:br/>
              <w:t>2015 2014</w:t>
            </w:r>
            <w:r w:rsidRPr="00F0312A">
              <w:rPr>
                <w:rFonts w:ascii="Tahoma" w:eastAsia="Times New Roman" w:hAnsi="Tahoma" w:cs="Tahoma"/>
                <w:color w:val="0065A3"/>
                <w:sz w:val="17"/>
                <w:szCs w:val="17"/>
                <w:lang w:eastAsia="ru-RU"/>
              </w:rPr>
              <w:br/>
              <w:t xml:space="preserve">Земельнi дiлянки </w:t>
            </w:r>
            <w:r w:rsidRPr="00F0312A">
              <w:rPr>
                <w:rFonts w:ascii="Tahoma" w:eastAsia="Times New Roman" w:hAnsi="Tahoma" w:cs="Tahoma"/>
                <w:color w:val="0065A3"/>
                <w:sz w:val="17"/>
                <w:szCs w:val="17"/>
                <w:lang w:eastAsia="ru-RU"/>
              </w:rPr>
              <w:br/>
              <w:t>Будинки, споруди та передавальнi пристрої 4167 6716</w:t>
            </w:r>
            <w:r w:rsidRPr="00F0312A">
              <w:rPr>
                <w:rFonts w:ascii="Tahoma" w:eastAsia="Times New Roman" w:hAnsi="Tahoma" w:cs="Tahoma"/>
                <w:color w:val="0065A3"/>
                <w:sz w:val="17"/>
                <w:szCs w:val="17"/>
                <w:lang w:eastAsia="ru-RU"/>
              </w:rPr>
              <w:br/>
              <w:t>Машини та обладнання 250 376 </w:t>
            </w:r>
            <w:r w:rsidRPr="00F0312A">
              <w:rPr>
                <w:rFonts w:ascii="Tahoma" w:eastAsia="Times New Roman" w:hAnsi="Tahoma" w:cs="Tahoma"/>
                <w:color w:val="0065A3"/>
                <w:sz w:val="17"/>
                <w:szCs w:val="17"/>
                <w:lang w:eastAsia="ru-RU"/>
              </w:rPr>
              <w:br/>
              <w:t>Транспортнi засоби 111</w:t>
            </w:r>
            <w:r w:rsidRPr="00F0312A">
              <w:rPr>
                <w:rFonts w:ascii="Tahoma" w:eastAsia="Times New Roman" w:hAnsi="Tahoma" w:cs="Tahoma"/>
                <w:color w:val="0065A3"/>
                <w:sz w:val="17"/>
                <w:szCs w:val="17"/>
                <w:lang w:eastAsia="ru-RU"/>
              </w:rPr>
              <w:br/>
              <w:t>Iнструменти та прилади 236 373</w:t>
            </w:r>
            <w:r w:rsidRPr="00F0312A">
              <w:rPr>
                <w:rFonts w:ascii="Tahoma" w:eastAsia="Times New Roman" w:hAnsi="Tahoma" w:cs="Tahoma"/>
                <w:color w:val="0065A3"/>
                <w:sz w:val="17"/>
                <w:szCs w:val="17"/>
                <w:lang w:eastAsia="ru-RU"/>
              </w:rPr>
              <w:br/>
              <w:t xml:space="preserve">Малоцiннi необоротнi активи </w:t>
            </w:r>
            <w:r w:rsidRPr="00F0312A">
              <w:rPr>
                <w:rFonts w:ascii="Tahoma" w:eastAsia="Times New Roman" w:hAnsi="Tahoma" w:cs="Tahoma"/>
                <w:color w:val="0065A3"/>
                <w:sz w:val="17"/>
                <w:szCs w:val="17"/>
                <w:lang w:eastAsia="ru-RU"/>
              </w:rPr>
              <w:br/>
              <w:t>Всього 4653 7576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Значнi правочини щодо основних засобiв не укладались.</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 темпи розвитку Товариства впливає недостатнiсть обiгових коштiв, високi цiни на пальне, нову технiку та новiтнi технологiї. Великий вплив мають частi змiни в дiючому законодавствi, низьки закупiвельнi цiни на сiльськогосподарську продукцiю, молоко, м'ясо, великий податковий тиск та iншi.</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 2015 р. ПАТ «Каплинцiвське» не сплачувало штафiв, пеню, неустойку.</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Вiдповiдно до висновкiв незалежної аудиторської фiрми, Аналiз показникiв фiнансового стану платоспроможностi та фiнансової стабiльностi Товариства станом на 31.12.2015 року (Додаток № 1) свiдчить про те, що загальний фiнансовий стан Товариства є позитивним в зв’язку з його достатньою лiквiднiстю, забезпеченiсть заборгованостi власним капiталом в межах норми, обсяги залучених коштiв також в межах норми.</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Укладених, але не виконаних договорiв (контрактiв) на кiнець звiтного перiоду Товариство не має.</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Товариство планує полiпшити фiнансовий стан за рахунок збiльшення урожаю зернових та технiчних культур, також збiльшення поголiв'я худоби.</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Товариство не проводить дослiджень та розробок.</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 перiод з 01.01.2015 по 31.12.2015 р.р. судовi справи, за якими б розглядалися позовнi вимоги у розмiрi на суму 10 або бiльше вiдсоткiв активiв Товариства, стороною в яких виступає Товариство, або судовi справи, стороною в яких виступають посадовi особи Товариства - вiдсутнi.</w:t>
            </w:r>
          </w:p>
        </w:tc>
      </w:tr>
      <w:tr w:rsidR="00F0312A" w:rsidRPr="00F0312A" w:rsidTr="00F0312A">
        <w:trPr>
          <w:trHeight w:val="315"/>
        </w:trPr>
        <w:tc>
          <w:tcPr>
            <w:tcW w:w="1507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Iнша iнформацiя вiдсутня.</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t>Інформація про основні засоби емітента (за залишковою вартістю)</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255"/>
        <w:gridCol w:w="1998"/>
        <w:gridCol w:w="1942"/>
        <w:gridCol w:w="1998"/>
        <w:gridCol w:w="1942"/>
        <w:gridCol w:w="1998"/>
        <w:gridCol w:w="1942"/>
      </w:tblGrid>
      <w:tr w:rsidR="00F0312A" w:rsidRPr="00F0312A" w:rsidTr="00F0312A">
        <w:trPr>
          <w:trHeight w:val="315"/>
        </w:trPr>
        <w:tc>
          <w:tcPr>
            <w:tcW w:w="3255" w:type="dxa"/>
            <w:vMerge w:val="restart"/>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Найменування основних засобів</w:t>
            </w:r>
          </w:p>
        </w:tc>
        <w:tc>
          <w:tcPr>
            <w:tcW w:w="3940"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Власні основні засоби (тис. грн.)</w:t>
            </w:r>
          </w:p>
        </w:tc>
        <w:tc>
          <w:tcPr>
            <w:tcW w:w="3940"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Орендовані основні засоби (тис. грн.)</w:t>
            </w:r>
          </w:p>
        </w:tc>
        <w:tc>
          <w:tcPr>
            <w:tcW w:w="3940"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Основні засоби, всього (тис. грн.)</w:t>
            </w:r>
          </w:p>
        </w:tc>
      </w:tr>
      <w:tr w:rsidR="00F0312A" w:rsidRPr="00F0312A" w:rsidTr="00F0312A">
        <w:trPr>
          <w:trHeight w:val="315"/>
        </w:trPr>
        <w:tc>
          <w:tcPr>
            <w:tcW w:w="0" w:type="auto"/>
            <w:vMerge/>
            <w:tcBorders>
              <w:right w:val="single" w:sz="6" w:space="0" w:color="DDE5E2"/>
            </w:tcBorders>
            <w:shd w:val="clear" w:color="auto" w:fill="DFE2E7"/>
            <w:vAlign w:val="center"/>
            <w:hideMark/>
          </w:tcPr>
          <w:p w:rsidR="00F0312A" w:rsidRPr="00F0312A" w:rsidRDefault="00F0312A" w:rsidP="00F0312A">
            <w:pPr>
              <w:spacing w:after="0" w:line="240" w:lineRule="auto"/>
              <w:rPr>
                <w:rFonts w:ascii="Tahoma" w:eastAsia="Times New Roman" w:hAnsi="Tahoma" w:cs="Tahoma"/>
                <w:color w:val="000000"/>
                <w:sz w:val="17"/>
                <w:szCs w:val="17"/>
                <w:lang w:eastAsia="ru-RU"/>
              </w:rPr>
            </w:pPr>
          </w:p>
        </w:tc>
        <w:tc>
          <w:tcPr>
            <w:tcW w:w="1998"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початок періоду</w:t>
            </w:r>
          </w:p>
        </w:tc>
        <w:tc>
          <w:tcPr>
            <w:tcW w:w="1942"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кінець періоду</w:t>
            </w:r>
          </w:p>
        </w:tc>
        <w:tc>
          <w:tcPr>
            <w:tcW w:w="1998"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початок періоду</w:t>
            </w:r>
          </w:p>
        </w:tc>
        <w:tc>
          <w:tcPr>
            <w:tcW w:w="1942"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кінець періоду</w:t>
            </w:r>
          </w:p>
        </w:tc>
        <w:tc>
          <w:tcPr>
            <w:tcW w:w="1998"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початок періоду</w:t>
            </w:r>
          </w:p>
        </w:tc>
        <w:tc>
          <w:tcPr>
            <w:tcW w:w="1942"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кінець періоду</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 Виробничого призначення:</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7576</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4653</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7576</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4653</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будівлі та споруди</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6716</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4167</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6716</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4167</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машини та обладнання</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376</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376</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транспортні засоби</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111</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111</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земельні ділянки</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373</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236</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373</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236</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 Невиробничого призначення:</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будівлі та споруди</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машини та обладнання</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транспортні засоби</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земельні ділянки</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інвестиційна нерухомість</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Усього</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7576</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4653</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199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7576</w:t>
            </w:r>
          </w:p>
        </w:tc>
        <w:tc>
          <w:tcPr>
            <w:tcW w:w="1942"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4653</w:t>
            </w:r>
          </w:p>
        </w:tc>
      </w:tr>
      <w:tr w:rsidR="00F0312A" w:rsidRPr="00F0312A" w:rsidTr="00F0312A">
        <w:trPr>
          <w:trHeight w:val="315"/>
        </w:trPr>
        <w:tc>
          <w:tcPr>
            <w:tcW w:w="325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Опис</w:t>
            </w:r>
          </w:p>
        </w:tc>
        <w:tc>
          <w:tcPr>
            <w:tcW w:w="11820" w:type="dxa"/>
            <w:gridSpan w:val="6"/>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Термiни користування основними засобами (за основними групами): будiвлi та споруди-20-50 рокiв, машини та обладнання-10 рокiв, транспортнi засоби-7 рокiв, iншi-5-10 рокiв. Умови користування основними засобами - всi основнi засоби використовуються в господарськiй дiяльностi Товариства. Ступiнь зносу основних засобiв (за основними групами): будiвлi та споруди-67.6%, машини та обладнання-86.9%, транспортнi засоби-100%, iншi-61.5 %. Ступiнь використання основних засобiв - 100%. Основнi засоби: сума основних засобiв за первiсною вартiстю збiльшилася за звiтний перiод з 15462 тис. грн. до 15723 тис. грн., тобто на 261 тис. грн. Сума нарахованого зносу на кiнець року складає 11070 тис. грн. Надiйшло основних засобiв у звiтному роцi на суму 321 тис. грн. (придбано бочку МЖТ – 13 тис.грн., блок- модуль – 22,0 тис.грн., ел. обладнання -6,0 тис. грн., на будiвництво огорожi складу ПММ – 13 тис.грн. та проведено капiтальний ремонт складу ПММ на суму 267 тис. грн.. Сума нарахованої амортизацiї за 2015 рiк склала 3244 тис.грн. Обмежень на використання майна в звiтному роцi немає.</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t>Інформація щодо вартості чистих активів емітента</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2844"/>
        <w:gridCol w:w="7234"/>
        <w:gridCol w:w="2159"/>
        <w:gridCol w:w="2838"/>
      </w:tblGrid>
      <w:tr w:rsidR="00F0312A" w:rsidRPr="00F0312A" w:rsidTr="00F0312A">
        <w:trPr>
          <w:trHeight w:val="315"/>
        </w:trPr>
        <w:tc>
          <w:tcPr>
            <w:tcW w:w="10078"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Найменування показника</w:t>
            </w:r>
          </w:p>
        </w:tc>
        <w:tc>
          <w:tcPr>
            <w:tcW w:w="2159"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звітний період</w:t>
            </w:r>
          </w:p>
        </w:tc>
        <w:tc>
          <w:tcPr>
            <w:tcW w:w="2838"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попередній період</w:t>
            </w:r>
          </w:p>
        </w:tc>
      </w:tr>
      <w:tr w:rsidR="00F0312A" w:rsidRPr="00F0312A" w:rsidTr="00F0312A">
        <w:trPr>
          <w:trHeight w:val="315"/>
        </w:trPr>
        <w:tc>
          <w:tcPr>
            <w:tcW w:w="10078" w:type="dxa"/>
            <w:gridSpan w:val="2"/>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Розрахункова вартість чистих активів (тис. грн)</w:t>
            </w:r>
          </w:p>
        </w:tc>
        <w:tc>
          <w:tcPr>
            <w:tcW w:w="2159"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47484</w:t>
            </w:r>
          </w:p>
        </w:tc>
        <w:tc>
          <w:tcPr>
            <w:tcW w:w="283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23270</w:t>
            </w:r>
          </w:p>
        </w:tc>
      </w:tr>
      <w:tr w:rsidR="00F0312A" w:rsidRPr="00F0312A" w:rsidTr="00F0312A">
        <w:trPr>
          <w:trHeight w:val="315"/>
        </w:trPr>
        <w:tc>
          <w:tcPr>
            <w:tcW w:w="10078" w:type="dxa"/>
            <w:gridSpan w:val="2"/>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Статутний капітал (тис. грн.)</w:t>
            </w:r>
          </w:p>
        </w:tc>
        <w:tc>
          <w:tcPr>
            <w:tcW w:w="2159"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1721</w:t>
            </w:r>
          </w:p>
        </w:tc>
        <w:tc>
          <w:tcPr>
            <w:tcW w:w="283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1721</w:t>
            </w:r>
          </w:p>
        </w:tc>
      </w:tr>
      <w:tr w:rsidR="00F0312A" w:rsidRPr="00F0312A" w:rsidTr="00F0312A">
        <w:trPr>
          <w:trHeight w:val="315"/>
        </w:trPr>
        <w:tc>
          <w:tcPr>
            <w:tcW w:w="10078" w:type="dxa"/>
            <w:gridSpan w:val="2"/>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Скоригований статутний капітал (тис. грн)</w:t>
            </w:r>
          </w:p>
        </w:tc>
        <w:tc>
          <w:tcPr>
            <w:tcW w:w="2159"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1721</w:t>
            </w:r>
          </w:p>
        </w:tc>
        <w:tc>
          <w:tcPr>
            <w:tcW w:w="283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1721</w:t>
            </w:r>
          </w:p>
        </w:tc>
      </w:tr>
      <w:tr w:rsidR="00F0312A" w:rsidRPr="00F0312A" w:rsidTr="00F0312A">
        <w:trPr>
          <w:trHeight w:val="315"/>
        </w:trPr>
        <w:tc>
          <w:tcPr>
            <w:tcW w:w="2844"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Опис</w:t>
            </w:r>
          </w:p>
        </w:tc>
        <w:tc>
          <w:tcPr>
            <w:tcW w:w="12231" w:type="dxa"/>
            <w:gridSpan w:val="3"/>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Розрахунок вартостi чистих активiв акцiонерних товариств здiйснювався згiдно Методичних рекомендацiй Державної комiсiї з цiнних паперiв та фондового ринку щодо визначення вартостi чистих активiв акцiонерних товариств вiд 17.11.2004 року №485 з метою реалiзацiї положень ст. 155 „Статутний капiтал акцiонерного товариства”, зокрема п.3 Цивiльного кодексу України.</w:t>
            </w:r>
          </w:p>
        </w:tc>
      </w:tr>
      <w:tr w:rsidR="00F0312A" w:rsidRPr="00F0312A" w:rsidTr="00F0312A">
        <w:trPr>
          <w:trHeight w:val="315"/>
        </w:trPr>
        <w:tc>
          <w:tcPr>
            <w:tcW w:w="2844"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Висновок</w:t>
            </w:r>
          </w:p>
        </w:tc>
        <w:tc>
          <w:tcPr>
            <w:tcW w:w="12231" w:type="dxa"/>
            <w:gridSpan w:val="3"/>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Розрахункова вартiсть чистих активiв Товариства на кiнець звiтного перiоду складає 47484 тис. грн. Заявлений статутний капiтал складає 1721 тис. грн. На кiнець звiтного перiоду неоплаченого та вилученого капiталу у Товариства немає, тобто скоригована сума статутного капiталу складає 1721 тис. грн. Розрахункова вартiсть чистих активiв є бiльшою суми скоригованого статутного капiталу, що вiдповiдає вимогам ст. 155 п.3 §.1 гл. 8 р.1 кн. 1 Цивiльного кодексу України (зi змiнами та доповненнями), i розмiр статутного капiталу ПАТ «Каплинцiвське» за 2014-2015 р. р. в повнiй мiрi забезпечений чистими активами товариства.</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t>Інформація про зобов'язання емітента</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390"/>
        <w:gridCol w:w="2866"/>
        <w:gridCol w:w="2938"/>
        <w:gridCol w:w="3195"/>
        <w:gridCol w:w="2686"/>
      </w:tblGrid>
      <w:tr w:rsidR="00F0312A" w:rsidRPr="00F0312A" w:rsidTr="00F0312A">
        <w:trPr>
          <w:trHeight w:val="315"/>
        </w:trPr>
        <w:tc>
          <w:tcPr>
            <w:tcW w:w="339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Види зобов'язань</w:t>
            </w:r>
          </w:p>
        </w:tc>
        <w:tc>
          <w:tcPr>
            <w:tcW w:w="2866"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Дата виникнення</w:t>
            </w:r>
          </w:p>
        </w:tc>
        <w:tc>
          <w:tcPr>
            <w:tcW w:w="2938"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Непогашена частина боргу (тис. грн.)</w:t>
            </w:r>
          </w:p>
        </w:tc>
        <w:tc>
          <w:tcPr>
            <w:tcW w:w="319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Відсоток за користування коштами (відсоток річних)</w:t>
            </w:r>
          </w:p>
        </w:tc>
        <w:tc>
          <w:tcPr>
            <w:tcW w:w="2686"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Дата погашення</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Кредити банку</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у тому числі:</w:t>
            </w:r>
          </w:p>
        </w:tc>
        <w:tc>
          <w:tcPr>
            <w:tcW w:w="11685" w:type="dxa"/>
            <w:gridSpan w:val="4"/>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Зобов'язання за цінними паперами</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у тому числі:</w:t>
            </w:r>
          </w:p>
        </w:tc>
        <w:tc>
          <w:tcPr>
            <w:tcW w:w="11685" w:type="dxa"/>
            <w:gridSpan w:val="4"/>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за облігаціями (за кожним випуском):</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іпотечними цінними паперами (за кожним власним випуском):</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сертифікатами ФОН (за кожним власним випуском):</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векселями (всього)</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іншими цінними паперами (у тому числі за похідними цінними паперами)(за кожним видом):</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фінансовими інвестиціями в корпоративні права (за кожним видом):</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Податкові зобов'язання</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76</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Фінансова допомога на зворотній основі</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зобов'язання</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27110</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Усього зобов'язань</w:t>
            </w:r>
          </w:p>
        </w:tc>
        <w:tc>
          <w:tcPr>
            <w:tcW w:w="286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938"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27186</w:t>
            </w:r>
          </w:p>
        </w:tc>
        <w:tc>
          <w:tcPr>
            <w:tcW w:w="3195"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2686"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339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Опис:</w:t>
            </w:r>
          </w:p>
        </w:tc>
        <w:tc>
          <w:tcPr>
            <w:tcW w:w="11685" w:type="dxa"/>
            <w:gridSpan w:val="4"/>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д/н</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t>Відомості щодо особливої інформації та інформації про іпотечні цінні папери, що виникала протягом періоду</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4853"/>
        <w:gridCol w:w="5783"/>
        <w:gridCol w:w="4439"/>
      </w:tblGrid>
      <w:tr w:rsidR="00F0312A" w:rsidRPr="00F0312A" w:rsidTr="00F0312A">
        <w:trPr>
          <w:trHeight w:val="315"/>
        </w:trPr>
        <w:tc>
          <w:tcPr>
            <w:tcW w:w="4853"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Дата виникнення події</w:t>
            </w:r>
          </w:p>
        </w:tc>
        <w:tc>
          <w:tcPr>
            <w:tcW w:w="5783"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Дата оприлюднення Повідомлення у стрічці новин</w:t>
            </w:r>
          </w:p>
        </w:tc>
        <w:tc>
          <w:tcPr>
            <w:tcW w:w="4439"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Вид інформації</w:t>
            </w:r>
          </w:p>
        </w:tc>
      </w:tr>
      <w:tr w:rsidR="00F0312A" w:rsidRPr="00F0312A" w:rsidTr="00F0312A">
        <w:trPr>
          <w:trHeight w:val="315"/>
        </w:trPr>
        <w:tc>
          <w:tcPr>
            <w:tcW w:w="4853"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1</w:t>
            </w:r>
          </w:p>
        </w:tc>
        <w:tc>
          <w:tcPr>
            <w:tcW w:w="5783"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2</w:t>
            </w:r>
          </w:p>
        </w:tc>
        <w:tc>
          <w:tcPr>
            <w:tcW w:w="4439"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3</w:t>
            </w:r>
          </w:p>
        </w:tc>
      </w:tr>
      <w:tr w:rsidR="00F0312A" w:rsidRPr="00F0312A" w:rsidTr="00F0312A">
        <w:trPr>
          <w:trHeight w:val="315"/>
        </w:trPr>
        <w:tc>
          <w:tcPr>
            <w:tcW w:w="4853"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16.12.2015</w:t>
            </w:r>
          </w:p>
        </w:tc>
        <w:tc>
          <w:tcPr>
            <w:tcW w:w="5783"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16.12.2015</w:t>
            </w:r>
          </w:p>
        </w:tc>
        <w:tc>
          <w:tcPr>
            <w:tcW w:w="4439"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Відомості про зміну складу посадових осіб емітента</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lastRenderedPageBreak/>
        <w:t>XVI. Текст аудиторського висновку</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7847"/>
        <w:gridCol w:w="7228"/>
      </w:tblGrid>
      <w:tr w:rsidR="00F0312A" w:rsidRPr="00F0312A" w:rsidTr="00F0312A">
        <w:trPr>
          <w:trHeight w:val="315"/>
        </w:trPr>
        <w:tc>
          <w:tcPr>
            <w:tcW w:w="7847"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Найменування аудиторської фірми (П. І. Б. аудитора - фізичної особи - підприємця)</w:t>
            </w:r>
          </w:p>
        </w:tc>
        <w:tc>
          <w:tcPr>
            <w:tcW w:w="722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Товариство з обмеженою вiдповiдальнiстю „Аудиторська фiрма „Український корпоративний аудит”</w:t>
            </w:r>
          </w:p>
        </w:tc>
      </w:tr>
      <w:tr w:rsidR="00F0312A" w:rsidRPr="00F0312A" w:rsidTr="00F0312A">
        <w:trPr>
          <w:trHeight w:val="315"/>
        </w:trPr>
        <w:tc>
          <w:tcPr>
            <w:tcW w:w="7847"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Код за ЄДРПОУ (реєстраційний номер облікової картки* платника податків - фізичної особи)</w:t>
            </w:r>
          </w:p>
        </w:tc>
        <w:tc>
          <w:tcPr>
            <w:tcW w:w="722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33620564</w:t>
            </w:r>
          </w:p>
        </w:tc>
      </w:tr>
      <w:tr w:rsidR="00F0312A" w:rsidRPr="00F0312A" w:rsidTr="00F0312A">
        <w:trPr>
          <w:trHeight w:val="315"/>
        </w:trPr>
        <w:tc>
          <w:tcPr>
            <w:tcW w:w="7847"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Місцезнаходження аудиторської фірми, аудитора</w:t>
            </w:r>
          </w:p>
        </w:tc>
        <w:tc>
          <w:tcPr>
            <w:tcW w:w="722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04050, м. Київ, Шевченкiвський р-н, вул. Мельникова, б. 12</w:t>
            </w:r>
          </w:p>
        </w:tc>
      </w:tr>
      <w:tr w:rsidR="00F0312A" w:rsidRPr="00F0312A" w:rsidTr="00F0312A">
        <w:trPr>
          <w:trHeight w:val="315"/>
        </w:trPr>
        <w:tc>
          <w:tcPr>
            <w:tcW w:w="7847"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Номер та дата видачі свідоцтва про включення до Реєстру аудиторських фірм та аудиторів, виданого Аудиторською палатою України</w:t>
            </w:r>
          </w:p>
        </w:tc>
        <w:tc>
          <w:tcPr>
            <w:tcW w:w="722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3615 29.01.2015</w:t>
            </w:r>
          </w:p>
        </w:tc>
      </w:tr>
      <w:tr w:rsidR="00F0312A" w:rsidRPr="00F0312A" w:rsidTr="00F0312A">
        <w:trPr>
          <w:trHeight w:val="315"/>
        </w:trPr>
        <w:tc>
          <w:tcPr>
            <w:tcW w:w="7847"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722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148 П 000148 05.01.2015 29.04.2015</w:t>
            </w:r>
          </w:p>
        </w:tc>
      </w:tr>
      <w:tr w:rsidR="00F0312A" w:rsidRPr="00F0312A" w:rsidTr="00F0312A">
        <w:trPr>
          <w:trHeight w:val="315"/>
        </w:trPr>
        <w:tc>
          <w:tcPr>
            <w:tcW w:w="7847"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Текст аудиторського висновку (звіту)</w:t>
            </w:r>
          </w:p>
        </w:tc>
        <w:tc>
          <w:tcPr>
            <w:tcW w:w="7228"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p>
        </w:tc>
      </w:tr>
      <w:tr w:rsidR="00F0312A" w:rsidRPr="00F0312A" w:rsidTr="00F0312A">
        <w:trPr>
          <w:trHeight w:val="315"/>
        </w:trPr>
        <w:tc>
          <w:tcPr>
            <w:tcW w:w="15075"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both"/>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xml:space="preserve">Товариство з обмеженою вiдповiдальнiстю "Аудиторська фiрма "Український корпоративний аудит" Свiдоцтво №3615, згiдно з рiшенням №150/4 Аудиторської палати України вiд 30.06.2005 р., термiн чинностi подовжено до 29.04.2015 р., згiдно рiшення №214/4 04050 Україна, м. Київ, вул. Мельникова, б.12 30 березня 2016 року АУДИТОРСЬКИЙ ВИСНОВОК (ЗВIТ НЕЗАЛЕЖНОГО АУДИТОРА) щодо фiнансової звiтностi Публiчного акцiонерного товариства „Каплинцiвське” за рiк, який закiнчився 31 грудня 2015 року 1. АДРЕСАТ. Звiт незалежного аудитора призначається для власникiв цiнних паперiв та керiвництва суб'єкту господарювання, фiнансовий звiт якого перевiряється i може бути використаний для подання до Нацiональної комiсiї з цiнних паперiв та фондового ринку при розкриттi iнформацiї емiтентом. 2.ВСТУПНИЙ ПАРАГРАФ. 2.1 ОСНОВНI ВIДОМОСТI ПРО ЕМIТЕНТА: Повне найменування товариства: Публiчне акцiонерне товариство «Каплинцiвське» Скорочене найменування товариства: ПАТ «Каплинцiвське» Код ЄДРПОУ: 05529308 Органiзацiйно-правова форма: 230 – акцiонерне товариство Мiсцезнаходження: 37030, Полтавська обл, Пирятинський р-н, с. Каплинцi Телефон/факс: 0982946647 № свiдоцтво про державну реєстрацiю та дата видачi свiдоцтва: 22.12.1994 р Орган, що видав свiдоцтво: Реєстрацiйна служба Пирятинського районного Управлiння юстицiї Полтавської областi Поточний рахунок: №-26003000000641 в ПАТ «Кредi Агрiколь Банк», МФО 300614 Основнi види дiяльностi за КВЕД: • 01.11 Вирощування зернових культур; • 01.19 Вирощування iнших однорiчних i дворiчних культур; • 01.41 Розведення великої рогатої худоби молочних порiд; • 01.46Розведення свиней Iнституцiйний сектор економiки за КIСЕ: • S.11002 – приватнi нефiнансовi корпорацiї. Внесення змiн до Статуту товариства: Статут в новiй редакцiї зареєстровано29.01.2014 року. 2.2. ОПИС АУДИТОРСЬКОЇ ПЕРЕВIРКИ. Аудиторська перевiрка проведена у вiдповiдностi з вимогами та положеннями Закону України «Про аудиторську дiяльнiсть», iнших законодавчих актiв України та у вiдповiдностi з вимогами Мiжнародних стандартiв контролю якостi, аудиту, огляду, iншого надання впевненостi та супутнiх послуг (надалi – МСА видання 2014 року – рiшення АПУ 320/1 вiд 29 грудня 2015 року), в тому числi у вiдповiдностi iз МСА №700 «Формулювання думки та надання звiту щодо фiнансової звiтностi», МСА №705 «Модифiкацiї думки у звiтi незалежного аудитора», №706 «Пояснювальнi параграфи та параграфи з iнших питань у звiтi незалежного аудитора». При складаннi висновку Аудитор дотримувався Вимог Рiшення Нацiональної комiсiї з цiнних паперiв та фондового ринку вiд 20.01.2015 року №31 (зареєстрованого в Мiнiстерствi юстицiї України вiд 04.02.2015 р. за №131/26576). Аудитором були виконанi процедури згiдно вимог МСА 500 «Аудиторськi докази», що вiдповiдають метi отримання достатнiх i прийнятних аудиторських доказiв. У процесi виконання аудиторських процедур Аудитор звертав увагу на доречнiсть та достовiрнiсть iнформацiї, що використовувалася ним як аудиторськi докази. Аудиторськi докази необхiднi Аудитору для обґрунтування аудиторської думки. У своїй роботi Аудитор використовував принцип вибiркової перевiрки. Пiд час пере¬вiрки до уваги бралися тiльки суттєвi викривлення. Планування i проведення аудиту було спрямоване на одержання розумних пiдтверджень щодо вiдсутностi у фiнансовiй звiтностi суттєвих помилок. Дослiдження здiйснювалось шляхом тестування доказiв на обґрунтування сум та iнформацiї, розкритих у фiнансовiй звiтностi, а також оцiнка вiдповiдностi застосованих принципiв облiку нормативним вимогам, щодо органiзацiї бухгалтерського облiку i звiтностi в Українi, чинним протягом перiоду перевiрки. Вибiр процедур залежав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розглядав заходи внутрiшнього контролю, що стосується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включав також оцiнку вiдповiдностi використаних облiкових полiтик, прийнятнiсть облiкових оцiнок, виконаних управлiнським персоналом, та загального подання фiнансової звiтностi. Метою проведення аудиторської перевiрки фiнансової звiтностi є висловлення думки стосовно того, чи складена фiнансова звiтнiсть в усiх суттєвих аспектах згiдно з визначеною концептуальною основою фiнансової звiтностi. Фiнансова звiтнiсть Товариства пiдготовлена згiдно з вимогами Мiжнародних стандартiв бухгалтерського облiку (надалi МСБО), Мiжнародних стандартiв фiнансової звiтностi (надалi МСФЗ) та облiкової полiтики Товариства. Рiчна фiнансова звiтнiсть складена на пiдставi даних бухгалтерського облiку Товариства за станом на кiнець останнього дня звiтного року. 2.2.1 Опис перевiреної фiнансової iнформацiї Аудитор здiйснив вибiркову перевiрку першої фiнансової звiтностi Публiчного акцiонерного товариства «Каплинцiвське» за 2015 рiк (звiтний перiод – з 01 сiчня 2015 року по 31 грудня 2015 року), яка складає повний комплект фiнансової звiтностi та включає: Баланс – Звiт про фiнансовий стан (форма №1) станом на 31 грудня 2015 року. Звiт про фiнансовi результати – Звiт про сукупний дохiд (форма №2) за 2015 рiк. Звiт про рух грошових коштiв – за прямим методом (форма №3) за 2015 рiк. Звiт </w:t>
            </w:r>
            <w:r w:rsidRPr="00F0312A">
              <w:rPr>
                <w:rFonts w:ascii="Tahoma" w:eastAsia="Times New Roman" w:hAnsi="Tahoma" w:cs="Tahoma"/>
                <w:color w:val="0065A3"/>
                <w:sz w:val="17"/>
                <w:szCs w:val="17"/>
                <w:lang w:eastAsia="ru-RU"/>
              </w:rPr>
              <w:lastRenderedPageBreak/>
              <w:t xml:space="preserve">про власний капiтал (форма №4) за 2014 рiк та за 2015 рiк. Примiтки до рiчної фiнансової звiтностi (текстова частина) за 2015 рiк Фiнансовi звiти Товариства було складено управлiнським персоналом iз використанням основи бухгалтерського облiку, встановленої МСФЗ. 3. ВIДПОВIДАЛЬНIСТЬ УПРАВЛIНСЬКОГО ПЕРСОНАЛУ ЗА ФIНАНСОВУ ЗВIТНIСТЬ. Управлiнський персонал несе вiдповiдальнiсть за складання i достовiрне подання фiнансової звiтностi вiдповiдно до МСБО, МСФЗ та за такий внутрiшнiй контроль, який управлiнський персонал визначає потрiбним для того, щоб забезпечити складання фiнансової звiтностi, що не мiстить суттєвих викривлень унаслiдок шахрайства або помилки. Вiдповiдальнiсть управлiнського персоналу охоплює: розробку, впровадження та ви-користання внутрiшнього контролю стосовно пiдготовки та достовiрного представлення фiнансових звiтiв, якi не мiстять суттєвих викривлень внаслiдок шахрайства або помил¬ки; вибiр та застосування вiдповiдних принципiв бухгалтерського облiку, облiкової полiтики, а також облiкових оцiнок, якi вiдповiдають обставинам. Пiдготовка фiнансової звiтностi вимагає вiд керiвництва розрахункiв та припущень, що впливають на суми активiв та зобов'язань, вiдображених у фiнансовiй звiтностi, а також на суми доходiв та витрат, що вiдображаються у фiнансових звiтах протягом звiтного перiоду. 4. ВIДПОВIДАЛЬНIСТЬ АУДИТОРА. Вiдповiдальнiстю аудитора є висловлення думки щодо цiєї фiнансової звiтностi на пiдставi результатiв проведеного аудиту. Аудитор здiйснив аудиторську перевiрку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 У зв'язку з тим, що за умовами договору не було передбачено проведення заглибленого аналiзу якостi ведення податкового облiку, аудитори не виключають, що подальшою податковою перевiркою можуть бути виявленi викривлення. Аудит передбачає виконання аудиторських процедур для отримання аудиторських доказiв щодо сум та їх розкриття у фiнансовiй звiтностi. Вибiр процедур залежав вiд судження аудитора та включав оцiнку ризикiв суттєвих викривлень фiнансової звiтностi внаслiдок шахрайства або помилки. Виконуючи оцiнку цих ризикiв, аудитор розглянув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включав також оцiнку вiдповiдностi використання облiкової полiтики, прийнятностi облiкових оцiнок, зроблених управлiнським персоналом, та загального подання фiнансової звiтностi. Аудиторськi докази, отриманi Аудитором, є достатнiми i прийнятними для формулювання пiдстави для висловлення модифiкованої аудиторської думки. 5. АУДИТОРСЬКА ДУМКА. 5.1. Пiдстава для висловлення умовно позитивної (модифiкованої) думки. Аудитор не приймав участi в спостереженнi за iнвентаризацiєю наявних активiв та зобов'язань, оскiльки був призначений пiсля дати її проведення. Однак, на пiдприємствi цю процедуру виконувала iнвентаризацiйна комiсiя, якiй висловлено довiру, згiдно вимог МСА. Аудитором були виконанi процедури, якi обґрунтовують думку, що активи та зобов'язання наявнi. Датою переходу Публiчного акцiонерного товариства „ Каплинцiвське” на МСФЗ є 01 сiчня 2013 року. З цiєї дати Товариство прийняло Мiжнародний стандарт фiнансової звiтностi IFRS) 1 «Перше застосування Мiжнародних стандартiв фiнансової звiтностi». За два роки, попереднi звiтному перiоду, Товариство складало: попередню фiнансову звiтнiсть за 2013 рiк (без порiвняльних перiодiв); першу фiнансову звiтнiсть за 2014 рiк (з неповними порiвняльними перiодами). Аудитором були виконанi процедури, якi обґрунтовують думку, що фiнансова звiтнiсть Товариства за рiк, що закiнчився на 31 грудня 2015 року є першою рiчною фiнансовою звiтнiстю, яка вiдповiдає вимогам МСФЗ та враховує всi прийнятi i дiючi мiжнароднi стандарти фiнансової звiтностi та iнтерпретацiї Комiтету з МСФЗ, i вiдповiдає їм станом на 31 грудня 2015 року. Не вносячи додаткових застережень до цього аудиторського висновку, слiд привернути увагу на той факт, що незважаючи на стабiлiзацiйнi заходи, якi вживаються Урядом України, з метою пiдтримки пiдприємницького сектору, iснує невизначенiсть щодо зовнiшнiх та внутрiшнiх факторiв ринкових коливань у свiтовiй економiцi. Аудитор не має можливостi передбачити можливi майбутнi змiни у цих умовах та їх вплив на фiнансовий стан, результати дiяльностi та економiчнi перспективи Публiчного акцiонерного товариства „Каплинцiвське”. 5.2.Загальний висновок аудитора (умовно-позитивний). Висновок незалежного Аудитора складено у вiдповiдностi з вимогами Мiжнародних стандартiв контролю якостi, аудиту, огляду, iншого надання впевненостi та супутнiх послуг (надалi – МСА видання 2014 року – рiшення АПУ № 320/1 вiд 29 грудня 2015 року)у, в тому числi у вiдповiдностi iз МСА №705 «Модифiкацiя думки у звiтi незалежного аудитора». Концептуальною основою фiнансової звiтностi є загальнi вимоги стосовно подання iнформацiї про фiнансову звiтнiсть згiдно з МСБО та з МСФЗ, якi вимагають правдивого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Аудитор вважає за можливе пiдтвердити, що, прийнята система бухгалтерського облiку в цiлому задовольняє законодавчим i нормативним вимогам, дiючим на Українi. На думку Аудитора, за винятком можливого впливу, про який йдеться у параграфi «Пiдстава для висловлення умовно-позитивної думки» фiнансова звiтнiсть Товариства за рiк, який закiнчився 31.12.2015 р. подає достовiрну та справедливу iнформацiю про фiнансовий стан та її фiнансовi результати вiдповiдно до МСБО та з МСФЗ. Фiнансова звiтнiсть складена на основi дiйсних облiкових даних. В ходi перевiрки Аудитор не отримав свiдоцтв щодо iснування загрози безперервностi дiяльностi Товариства. 6. IНША ДОПОМIЖНА IНФОРМАЦIЯ. 6.1.Вiдповiднiсть вартостi чистих активiв вимогам законодавства. Вартiсть чистих активiв Товариства визначена шляхом вирахування iз суми активiв, прийнятих до розрахунку, суми його зобов’язань, прийнятих до розрахунку. Розрахунок вартостi чистих активiв акцiонерних товариств здiйснювався згiдно Методичних рекомендацiй Державної комiсiї з цiнних паперiв та фондового ринку щодо визначення вартостi чистих активiв акцiонерних товариств вiд 17.11.2004 року №485 з метою реалiзацiї положень ст. 155 „Статутний капiтал акцiонерного товариства”, зокрема п.3 Цивiльного кодексу України. Розрахункова вартiсть чистих активiв Товариства на кiнець звiтного перiоду складає 47484 тис. грн. Заявлений статутний капiтал складає 1721 тис. грн. На кiнець звiтного перiоду неоплаченого та вилученого капiталу у Товариства немає, тобто скоригована сума статутного капiталу складає 1721 тис. грн. Розрахункова вартiсть чистих активiв є бiльшою суми скоригованого статутного капiталу, що вiдповiдає вимогам ст. 155 п.3 §.1 гл. 8 р.1 кн. 1 Цивiльного кодексу України (зi змiнами та доповненнями), i розмiр статутного капiталу ПАТ «Каплинцiвське» за 2014-2015 р. р. в повнiй мiрi забезпечений чистими активами товариства. ПАТ «Каплинцiвське» у повному комплектi рiчної фiнансовiй звiтностi („Баланс” – Звiт про фiнансовий стан, „Звiт про фiнансовi результати” – Звiт про сукупний дохiд, „Звiт про рух грошових коштiв” – за прямим методом, „Звiт про власний капiтал”, „Примiтки до рiчної фiнансової звiтностi /текстова частина/” i додатки) за 2014-2015 р. р. у повнiй мiрi розкрило iнформацiю про вартiсть чистих активiв товариства. 6.2.Наявнiсть суттєвих невiдповiдностей мiж фiнансовою звiтнiстю, що пiдлягала аудиту, та iншою iнформацiєю, що розкривається емiтентом цiнних паперiв та подається до Комiсiї разом з фiнансовою звiтнiстю 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емiтентом у вiдповiдностi з МСА 720 «Вiдповiдальнiсть аудитора щодо iншої iнформацiї в документах, що мiстять перевiрену аудитором фiнансову звiтнiсть». В результатi проведення аудиторських процедур Аудитор не отримав аудиторськi докази того, що фiнансова звiтнiсть була суттєво викривлена у зв’язку з iнформацiєю, що розкривається емiтентом цiнних паперiв та подається до Комiсiї разом з фiнансовою звiтнiстю. 6.3.Значнi правочини. У вiдповiдностi до протоколiв засiдань наглядової ради Ттовариства вiд 08.07.15, 20.07.15, 08.01.15, 20.02.15, 30.03.15, 10.06.15, 03.12.15,30.06.15, було прийнятi рiшення стосовно значних правочинiв, </w:t>
            </w:r>
            <w:r w:rsidRPr="00F0312A">
              <w:rPr>
                <w:rFonts w:ascii="Tahoma" w:eastAsia="Times New Roman" w:hAnsi="Tahoma" w:cs="Tahoma"/>
                <w:color w:val="0065A3"/>
                <w:sz w:val="17"/>
                <w:szCs w:val="17"/>
                <w:lang w:eastAsia="ru-RU"/>
              </w:rPr>
              <w:lastRenderedPageBreak/>
              <w:t>у контекстi Закону України «Про акцiонернi товариства». На думку аудитора, значнi правочини – 10 /десять/ i бiльше вiдсоткiв вартостi активiв за даними останньої рiчної фiнансової звiтностi (вартiсть активiв Товариства станом на 31.12.2014 р. – складає 27214 тис. грн.; сума мiнiмального правочину, яка пiдлягала аудиторським процедурам складає 2721,4 тис. грн.) ПАТ „Каплинцiвське”, у контекстi вимог ст. 70 роздiлу XIII Закону України «Про акцiонернi товариства» (зi змiнами та доповненнями), станом на 31 грудня 2015 року не вчинялися i, вiдповiдно, за перiод з 01 сiчня 2015 року по 31 грудня 2015 року виконання значних правочинiв ПАТ «Каплинцiвське» не вiдбувалося. Аудитором були виконанi процедури щодо дотримання Товариством вимог законодавства стосовно значних правочинiв. На пiдставi наданих до аудиторської перевiрки документiв Аудитор може зробити висновок, що Товариство дотримувалось вимог законодавства стосовно значних правочинiв. 6.4 Вiдповiднiсть стану корпоративного управлiння, у тому числi стану внутрiшнього аудиту вимогам законодавства Протягом звiтного року в акцiонерному товариствi функцiонували наступнi органи управлiння: загальнi збори акцiонерiв, наглядова рада, ревiзiйна комiсiя, директор. Функцiонування органiв корпоративного управлiння регламентується Статутом Товариства, затвердженого рiшенням загальних зборiв вiд 20 сiчня 2014 року (Протокол вiд 20.01.2014 р.). Дiючий Статут ПАТ «Каплинцiвське» (зареєстровано – номер запису 15761050015000228 вiд 29 сiчня 2014 року – нова редакцiя) в цiлому не суперечить вимогам Закону України «Про акцiонернi товариства» (зi змiнами та доповненнями). В ПАТ «Каплинцiвське» станом на 31.12.2015 року впроваджено наступнi внутрiшнi положення : «Про порядок скликання та проведення зборiв акцiонерiв», «Про наглядову раду»; «Про виконавчий орган»; «Про ревiзiйну комiсiю». Контроль за фiнансово-господарською дiяльнiстю здiйснює ревiзор Товариства, у вiдповiдностi до вимог ст. ст. 73-74 роздiлу XIV Закону України «Про акцiонернi товариства» (зi змiнами та доповненнями), дiючого Статуту ПАТ «Каплинцiвське». 6.5 Iдентифiкацiї та оцiнки аудитором ризикiв суттєвого викривлення фiнансової звiтностi внаслiдок шахрайства 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використовувалася пiд час iдентифiкацiї ризикiв суттєвого викривлення внаслiдок шахрайства у вiдповiдностi до МСА 240 «Вiдповiдальнiсть аудитора, що стосується шахрайства, при аудитi фiнансової звiтностi». Аудитором були поданi запити до управлiнського персоналу та iнших працiвникiв суб’єкта господарювання, якi на думку аудитора, можуть мати iнформацiю, яка, ймовiрно, може допомогти при iдентифiкацiї ризикiв суттєвого викривлення в наслiдок шахрайства або помилки. Аудитором виконанi аналiтичнi процедури, в тому числi по сутi з використанням деталiзованих даних, спостереження та iншi. Аудитор отримав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 Аудитор не отримав доказiв обставин, якi можуть свiдчити про можливiсть того, що фiнансова звiтнiсть мiстить суттєве викривлення внаслiдок шахрайства. 6.6 Аналiз фiнансового стану Товариства Довiдка про фiнансовий стан Товариства, яка додається до аудиторського висновку, мiстить визначення коефiцiєнтiв, на пiдставi яких здiйснюється аналiз фiнансового стану товариства. Джерелами визначення даних показникiв були: „Баланс” (форма №1) станом на 31 грудня 2015 року. Звiт про фiнансовi результати (форма №2) за 2015 рiк. Аналiз показникiв фiнансового стану платоспроможностi та фiнансової стабiльностi Товариства станом на 31.12.2014 року (Додаток № 1) свiдчить про те, що загальний фiнансовий стан Товариства є позитивним в зв’язку з його достатньою лiквiднiстю, забезпеченiсть заборгованостi власним капiталом в межах норми, обсяги залучених коштiв також в межах норми. 7. ОСНОВНI ВIДОМОСТI ПРО АУДИТОРСЬКУ ФIРМУ: Повне найменування: Товариство з обмеженою вiдповiдальнiстю „Аудиторська фiрма „Український корпоративний аудит” (Аудитор). Код за ЄДРПОУ: 33620564. Номер та дата видачi свiдоцтва про внесення до реєстру аудиторських фiрм та аудиторiв, що одноособово надають аудиторськi послуги, виданого Аудиторською палатою України: Свiдоцтво №3615 згiдно рiшення №150/4 Аудиторської палати України вiд 30.06.2005 р,. термiн чинностi подовжено до 29 сiчня 2020 року (згiдно рiшення №307/3 вiд 29.01.2015 р.). Мiсцезнаходження: Україна, 04050, м. Київ, Шевченкiвський р-н, вул. Мельникова, б. 12. Дата та номер Рiшення Комiсiї про внесення змiн до реєстру аудиторiв та аудиторських фiрм, якi можуть проводити перевiрки фiнансових установ, що здiйснюють дiяльнiсть на ринку цiнних паперiв: №1185 вiд 30.06.2010 р. термiн дiї до 29 квiтня 2020 року. Дата та номер Рiшення Комiсiї про внесення змiн до реєстру аудиторiв та аудиторських фiрм, якi можуть проводити перевiрки професiйних учасникiв ринку цiнних паперiв: реєстрацiйний №148 вiд 13.08.2013 р., термiн дiї подовжено до 29 квiтня 2020 року (реєстрацiйний №247 вiд 05.01.2015 р.). Телефон (факс) аудиторської фiрми: (062) 206-84-23. 8. Дата i номер договору на проведення аудиту: №16/02/16-30П вiд 16.02.2016 р. 9. Дата початку та дата закiнчення проведення аудиту: Дата початку перевiрки 16.02.2016 р., дата закiнчення перевiрки 30.03.2016 р. Виконавець Лук’янова Н.В. Сертифiкат аудитора серiї А №005638 рiшення Аудиторської палати України №130 вiд 25 грудня 2003 р. Продовження строку дiї до 25 грудня 2013 р. — рiшення Аудиторської палати України №195/2 вiд 30 жовтня 2008 р. Продовження строку дiї до 25 грудня 2018 р. — рiшення Аудиторської палати України №281/2 вiд 31 жовтня 2013 р. Директор ТОВ «Аудиторська фiрма «Український корпоративний аудит» Лук’янова Н.В. сертифiкат серiї А №005638, рiшення Аудиторської палати України №130 вiд 25 грудня 2003 р. Продовження строку дiї до 25 грудня 2013 р.— рiшення Аудиторської палати України № 195/2 вiд 30 жовтня 2008 р. Продовження строку дiї до 25 грудня 2018 р. — рiшення Аудиторської палати України №281/2 вiд 31 жовтня 2013 р.</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lastRenderedPageBreak/>
        <w:t>Інформація про стан корпоративного управління</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outlineLvl w:val="1"/>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ЗАГАЛЬНІ ЗБОРИ АКЦІОНЕРІВ</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269"/>
        <w:gridCol w:w="3268"/>
        <w:gridCol w:w="3588"/>
        <w:gridCol w:w="4950"/>
      </w:tblGrid>
      <w:tr w:rsidR="00F0312A" w:rsidRPr="00F0312A" w:rsidTr="00F0312A">
        <w:trPr>
          <w:trHeight w:val="315"/>
        </w:trPr>
        <w:tc>
          <w:tcPr>
            <w:tcW w:w="900" w:type="dxa"/>
            <w:gridSpan w:val="4"/>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Яку кількість загальних зборів було проведено в минулих трьох роках?</w:t>
            </w:r>
          </w:p>
        </w:tc>
      </w:tr>
      <w:tr w:rsidR="00F0312A" w:rsidRPr="00F0312A" w:rsidTr="00F0312A">
        <w:trPr>
          <w:trHeight w:val="315"/>
        </w:trPr>
        <w:tc>
          <w:tcPr>
            <w:tcW w:w="4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w:t>
            </w:r>
            <w:r w:rsidRPr="00F0312A">
              <w:rPr>
                <w:rFonts w:ascii="Tahoma" w:eastAsia="Times New Roman" w:hAnsi="Tahoma" w:cs="Tahoma"/>
                <w:color w:val="000000"/>
                <w:sz w:val="17"/>
                <w:szCs w:val="17"/>
                <w:lang w:eastAsia="ru-RU"/>
              </w:rPr>
              <w:br/>
              <w:t>з/п</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Рік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Кількість зборів, усього</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 тому числі позачергових</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орган здійснював реєстрацію акціонерів для участі в загальних зборах акціонерів останнього разу?</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Реєстраційна комісія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Акціонери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Депозитарна установа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Національна комісія з цінних паперів та фондового ринку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Акціонери, які володіють у сукупності більше ніж 10 відсотків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 який спосіб відбувалось голосування з питань порядку денного на загальних зборах останнього разу?</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Підняттям карток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Бюлетенями (таємне голосування)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Підняттям рук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lastRenderedPageBreak/>
              <w:t>Які були основні причини скликання останніх позачергових зборів?</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Реорганізація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Додатковий випуск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Внесення змін до статуту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збільшення статутного капіталу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зменьшення статутного капіталу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або припинення повноважень голови та членів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або припинення повноважень членів виконавчого органу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або припинення повноважень членів ревізійної комісії (ревізора)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Делегування додаткових повноважень наглядовій раді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287"/>
        <w:gridCol w:w="3788"/>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проводились у звітному році загальні збори акціонерів у формі заочного голосування?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outlineLvl w:val="1"/>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ОРГАНИ УПРАВЛІННЯ</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204"/>
        <w:gridCol w:w="6871"/>
      </w:tblGrid>
      <w:tr w:rsidR="00F0312A" w:rsidRPr="00F0312A" w:rsidTr="00F0312A">
        <w:trPr>
          <w:trHeight w:val="315"/>
        </w:trPr>
        <w:tc>
          <w:tcPr>
            <w:tcW w:w="900"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склад наглядової ради (за наявності)?</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(осіб)</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членів наглядової ради</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акціонерів, що працюють у товаристві</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держави</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акціонерів, що володіють більше 10 відсотків акцій</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Кількість представників акціонерів, що володіють меньше 10 відсотків акцій</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акціонерів - юридичних осіб</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проводила наглядова рада самооцінку?</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Складу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Організації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(запишить)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Наглядова рада не проводила самооцiнку</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818"/>
        <w:gridCol w:w="4257"/>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Скільки разів на рік у середньому відбувалося засідання наглядової ради протягом останніх трьох років?</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Які саме комітети створено в складі наглядової ради (за наявності)?</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Стратегічного планування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Аудиторський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 питань призначень і винагород</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Інвестиційний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Комiтети не передбаченi.</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673"/>
        <w:gridCol w:w="3402"/>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створено в акціонерному товаристві спеціальну посаду корпоративного секретаря?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Яким чином визначається розмір винагороди членів наглядової ради?</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Винагорода є фіксованою сумою</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Винагорода є відсотком від чистого прибутку або збільшення ринкової вартості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Винагорода виплачується у вигляді цінних паперів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Члени наглядової ради не отримують винагороди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Які з вимог до членів наглядової ради викладені у внутрішніх документах акціонерного товариства?</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Галузеві знання і досвід роботи в галузі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Знання у сфері фінансів і менеджменту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Особисті якості (чесність, відповідальність)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Відсутність конфлікту інтересів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Граничний вік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Відсутні будь-які вимоги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Коли останній раз було обрано нового члена наглядової ради, яким чином він ознайомився зі своїми правами та обов'язками?</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Новий член наглядової ради самостійно ознайомився із змістом внутрішніх документів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Було проведено засідання наглядової ради, на якому нового члена наглядової ради ознайомили з його правами та обов'язками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Для нового члена наглядової ради було організовано спеціальне навчання (з корпоративного управління або фінансового менеджменту)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Усіх членів наглядової ради було переобрано на повторний строк або не було обрано нового члена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308"/>
        <w:gridCol w:w="3767"/>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Якщо в товаристві створено ревізійну комісію:</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членів ревізійної комісії 0 осіб.</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499"/>
        <w:gridCol w:w="6576"/>
      </w:tblGrid>
      <w:tr w:rsidR="00F0312A" w:rsidRPr="00F0312A" w:rsidTr="00F0312A">
        <w:trPr>
          <w:trHeight w:val="615"/>
        </w:trPr>
        <w:tc>
          <w:tcPr>
            <w:tcW w:w="900" w:type="dxa"/>
            <w:tcBorders>
              <w:right w:val="single" w:sz="6" w:space="0" w:color="DDE5E2"/>
            </w:tcBorders>
            <w:shd w:val="clear" w:color="auto" w:fill="D2DCD9"/>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Скільки разів на рік у середньому відбувалося засідання ревізійної комісії протягом останніх трьох років?</w:t>
            </w:r>
          </w:p>
        </w:tc>
        <w:tc>
          <w:tcPr>
            <w:tcW w:w="735" w:type="dxa"/>
            <w:tcBorders>
              <w:left w:val="single" w:sz="6" w:space="0" w:color="C5C5C5"/>
            </w:tcBorders>
            <w:shd w:val="clear" w:color="auto" w:fill="DFE2E7"/>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821"/>
        <w:gridCol w:w="2671"/>
        <w:gridCol w:w="2707"/>
        <w:gridCol w:w="2962"/>
        <w:gridCol w:w="2914"/>
      </w:tblGrid>
      <w:tr w:rsidR="00F0312A" w:rsidRPr="00F0312A" w:rsidTr="00F0312A">
        <w:trPr>
          <w:trHeight w:val="315"/>
        </w:trPr>
        <w:tc>
          <w:tcPr>
            <w:tcW w:w="900" w:type="dxa"/>
            <w:gridSpan w:val="5"/>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Загальні збори акціонерів</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Наглядова рада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Виконавчий орган</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Не належить до компетенції жодного органу</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Визначення основних напрямів діяльності (стратегії)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Затвердження планів діяльності (бізнес-планів)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Затвердження річного фінансового звіту або балансу чи бюджету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та припинення повноважень голови та членів виконавчого органу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та припинення повноважень голови та членів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xml:space="preserve">Обрання та припинення повноважень </w:t>
            </w:r>
            <w:r w:rsidRPr="00F0312A">
              <w:rPr>
                <w:rFonts w:ascii="Tahoma" w:eastAsia="Times New Roman" w:hAnsi="Tahoma" w:cs="Tahoma"/>
                <w:color w:val="0065A3"/>
                <w:sz w:val="17"/>
                <w:szCs w:val="17"/>
                <w:lang w:eastAsia="ru-RU"/>
              </w:rPr>
              <w:lastRenderedPageBreak/>
              <w:t>голови та членів ревізійної комісії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Визначення розміру винагороди для голови та членів виконавчого органу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Визначення розміру винагороди для голови та членів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притягнення до майнової відповідальності членів правління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додатковий випуск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викуп, реалізацію та розміщення власних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Затвердження зовнішнього аудитора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Затвердження договорів, щодо яких існує конфлікт інтересів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776"/>
        <w:gridCol w:w="4299"/>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245"/>
        <w:gridCol w:w="3830"/>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413"/>
        <w:gridCol w:w="4331"/>
        <w:gridCol w:w="4331"/>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Які документи існують у вашому акціонерному товаристві?</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загальні збори акціонерів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наглядову раду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виконавчий орган (правління)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посадових осіб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ревізійну комісію (або ревізора)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акції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Положення про порядок розподілу прибутку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2278"/>
        <w:gridCol w:w="3018"/>
        <w:gridCol w:w="2992"/>
        <w:gridCol w:w="2511"/>
        <w:gridCol w:w="1979"/>
        <w:gridCol w:w="2297"/>
      </w:tblGrid>
      <w:tr w:rsidR="00F0312A" w:rsidRPr="00F0312A" w:rsidTr="00F0312A">
        <w:trPr>
          <w:trHeight w:val="315"/>
        </w:trPr>
        <w:tc>
          <w:tcPr>
            <w:tcW w:w="900" w:type="dxa"/>
            <w:gridSpan w:val="6"/>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Яким чином акціонери можуть отримати таку інформацію про діяльність вашого акціонерного товариства?</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Інформація розповсюджується на загальних зборах</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Публікується у пресі, оприлюднюється в загальнодоступній інформаційній базі даних НКЦПФР про ринок цінних паперів</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Документи надаються для ознайомлення безпосередньо в акціонерному товаристві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Копії документів надаються на запит акціонера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Інформація розміщується на власній інтернет-сторінці акціонерного товариства</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Фінансова звітність, результати 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Інформація про акціонерів, які володіють 10 відсотків та більше статутного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Інформація про склад органів управління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Статут та внутрішні документи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Протоколи загальних зборів акціонерів після їх проведення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Розмір винагороди посадових осіб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504"/>
        <w:gridCol w:w="4571"/>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готує акціонерне товариство фінансову звітність у відповідності до міжнародних стандартів фінансової звітності?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345"/>
        <w:gridCol w:w="4365"/>
        <w:gridCol w:w="4365"/>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 проводились взагалі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Менше ніж раз на рік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Раз на рік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Частіше ніж раз на рік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123"/>
        <w:gridCol w:w="4476"/>
        <w:gridCol w:w="4476"/>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орган приймав рішення про затвердження зовнішнього аудитора?</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Загальні збори акціонерів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Наглядова рада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Виконавчий орган</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365"/>
        <w:gridCol w:w="4710"/>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змінювало акціонерне товариство зовнішнього аудитора протягом останніх трьох років?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571"/>
        <w:gridCol w:w="4252"/>
        <w:gridCol w:w="4252"/>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 якої причини було змінено аудитора?</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 задовольняв професійний рівень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 задовольняли умови договору з аудитором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Аудитора було змінено на вимогу акціонерів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Аудитора було змiнено на вимогу наглядової ради.</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461"/>
        <w:gridCol w:w="4307"/>
        <w:gridCol w:w="4307"/>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орган здійснював перевірки фінансово-господарської діяльності акціонерного товариства в минулому році?</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Ревізійна комісія (ревізор)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Наглядова рада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Відділ внутрішнього аудиту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Стороння компанія або сторонній консультант</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Перевірки не проводились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277"/>
        <w:gridCol w:w="4399"/>
        <w:gridCol w:w="4399"/>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 ініціативи якого органу ревізійна комісія (ревізор) проводила перевірку останнього разу?</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 власної ініціативи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дорученням загальних зборів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дорученням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зверненням виконавчого органу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 вимогу акціонерів, які в сукупності володіють понад 10 відсотків голосів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673"/>
        <w:gridCol w:w="3402"/>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jc w:val="center"/>
        <w:outlineLvl w:val="1"/>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ЗАЛУЧЕННЯ ІНВЕСТИЦІЙ ТА ВДОСКОНАЛЕННЯ ПРАКТИКИ КОРПОРАТИВНОГО УПРАВЛІННЯ</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планує ваше акціонерне товариство залучити інвестиції кожним з цих способів протягом наступних трьох років?</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Випуск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Випуск депозитарних розписок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Випуск облігацій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Кредити банків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Фінансування з державного і місцевих бюджетів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0" w:type="auto"/>
            <w:shd w:val="clear" w:color="auto" w:fill="DFE2E7"/>
            <w:vAlign w:val="center"/>
            <w:hideMark/>
          </w:tcPr>
          <w:p w:rsidR="00F0312A" w:rsidRPr="00F0312A" w:rsidRDefault="00F0312A" w:rsidP="00F0312A">
            <w:pPr>
              <w:spacing w:after="0" w:line="240" w:lineRule="auto"/>
              <w:rPr>
                <w:rFonts w:ascii="Times New Roman" w:eastAsia="Times New Roman" w:hAnsi="Times New Roman" w:cs="Times New Roman"/>
                <w:sz w:val="20"/>
                <w:szCs w:val="20"/>
                <w:lang w:eastAsia="ru-RU"/>
              </w:rPr>
            </w:pPr>
          </w:p>
        </w:tc>
        <w:tc>
          <w:tcPr>
            <w:tcW w:w="0" w:type="auto"/>
            <w:shd w:val="clear" w:color="auto" w:fill="DFE2E7"/>
            <w:vAlign w:val="center"/>
            <w:hideMark/>
          </w:tcPr>
          <w:p w:rsidR="00F0312A" w:rsidRPr="00F0312A" w:rsidRDefault="00F0312A" w:rsidP="00F0312A">
            <w:pPr>
              <w:spacing w:after="0" w:line="240" w:lineRule="auto"/>
              <w:rPr>
                <w:rFonts w:ascii="Times New Roman" w:eastAsia="Times New Roman" w:hAnsi="Times New Roman" w:cs="Times New Roman"/>
                <w:sz w:val="20"/>
                <w:szCs w:val="20"/>
                <w:lang w:eastAsia="ru-RU"/>
              </w:rPr>
            </w:pP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3856"/>
        <w:gridCol w:w="1219"/>
      </w:tblGrid>
      <w:tr w:rsidR="00F0312A" w:rsidRPr="00F0312A" w:rsidTr="00F0312A">
        <w:trPr>
          <w:trHeight w:val="315"/>
        </w:trPr>
        <w:tc>
          <w:tcPr>
            <w:tcW w:w="900"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планує ваше акціонерне товариство залучити іноземні інвестиції протягом наступних трьох років*?</w:t>
            </w:r>
          </w:p>
        </w:tc>
      </w:tr>
      <w:tr w:rsidR="00F0312A" w:rsidRPr="00F0312A" w:rsidTr="00F0312A">
        <w:trPr>
          <w:trHeight w:val="315"/>
        </w:trPr>
        <w:tc>
          <w:tcPr>
            <w:tcW w:w="1023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 уже ведемо переговори з потенційним інвестором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 плануємо розпочати переговори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 плануємо розпочати переговори в наступному році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 плануємо розпочати переговори протягом двох років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 не плануємо залучати іноземні інвестиції протягом наступних трьох років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 визначились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209"/>
        <w:gridCol w:w="8866"/>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планує ваше акціонерне товариство включити власні акції до лістингу фондових бірж протягом наступних трьох років? (так/ні/не визначились)</w:t>
            </w:r>
          </w:p>
        </w:tc>
        <w:tc>
          <w:tcPr>
            <w:tcW w:w="19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258"/>
        <w:gridCol w:w="3817"/>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змінювало акціонерне товариство особу, яка веде облік прав власності на акції у депозитарній системі України протягом останніх трьох років?</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673"/>
        <w:gridCol w:w="3402"/>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має акціонерне товариство власний кодекс (принципи, правила) корпоративного управління?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1507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д/в</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t>нформація про стан корпоративного управління</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lastRenderedPageBreak/>
        <w:br/>
      </w:r>
    </w:p>
    <w:p w:rsidR="00F0312A" w:rsidRPr="00F0312A" w:rsidRDefault="00F0312A" w:rsidP="00F0312A">
      <w:pPr>
        <w:shd w:val="clear" w:color="auto" w:fill="DFE2E7"/>
        <w:spacing w:after="0" w:line="270" w:lineRule="atLeast"/>
        <w:outlineLvl w:val="1"/>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ЗАГАЛЬНІ ЗБОРИ АКЦІОНЕРІВ</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269"/>
        <w:gridCol w:w="3268"/>
        <w:gridCol w:w="3588"/>
        <w:gridCol w:w="4950"/>
      </w:tblGrid>
      <w:tr w:rsidR="00F0312A" w:rsidRPr="00F0312A" w:rsidTr="00F0312A">
        <w:trPr>
          <w:trHeight w:val="315"/>
        </w:trPr>
        <w:tc>
          <w:tcPr>
            <w:tcW w:w="900" w:type="dxa"/>
            <w:gridSpan w:val="4"/>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Яку кількість загальних зборів було проведено в минулих трьох роках?</w:t>
            </w:r>
          </w:p>
        </w:tc>
      </w:tr>
      <w:tr w:rsidR="00F0312A" w:rsidRPr="00F0312A" w:rsidTr="00F0312A">
        <w:trPr>
          <w:trHeight w:val="315"/>
        </w:trPr>
        <w:tc>
          <w:tcPr>
            <w:tcW w:w="4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w:t>
            </w:r>
            <w:r w:rsidRPr="00F0312A">
              <w:rPr>
                <w:rFonts w:ascii="Tahoma" w:eastAsia="Times New Roman" w:hAnsi="Tahoma" w:cs="Tahoma"/>
                <w:color w:val="000000"/>
                <w:sz w:val="17"/>
                <w:szCs w:val="17"/>
                <w:lang w:eastAsia="ru-RU"/>
              </w:rPr>
              <w:br/>
              <w:t>з/п</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Рік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Кількість зборів, усього</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 тому числі позачергових</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орган здійснював реєстрацію акціонерів для участі в загальних зборах акціонерів останнього разу?</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Реєстраційна комісія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Акціонери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Депозитарна установа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Національна комісія з цінних паперів та фондового ринку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Акціонери, які володіють у сукупності більше ніж 10 відсотків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 який спосіб відбувалось голосування з питань порядку денного на загальних зборах останнього разу?</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Підняттям карток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Бюлетенями (таємне голосування)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Підняттям рук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Які були основні причини скликання останніх позачергових зборів?</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Реорганізація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Додатковий випуск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Внесення змін до статуту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збільшення статутного капіталу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зменьшення статутного капіталу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або припинення повноважень голови та членів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або припинення повноважень членів виконавчого органу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або припинення повноважень членів ревізійної комісії (ревізора)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Делегування додаткових повноважень наглядовій раді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287"/>
        <w:gridCol w:w="3788"/>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проводились у звітному році загальні збори акціонерів у формі заочного голосування?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outlineLvl w:val="1"/>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ОРГАНИ УПРАВЛІННЯ</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204"/>
        <w:gridCol w:w="6871"/>
      </w:tblGrid>
      <w:tr w:rsidR="00F0312A" w:rsidRPr="00F0312A" w:rsidTr="00F0312A">
        <w:trPr>
          <w:trHeight w:val="315"/>
        </w:trPr>
        <w:tc>
          <w:tcPr>
            <w:tcW w:w="900"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склад наглядової ради (за наявності)?</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(осіб)</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членів наглядової ради</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акціонерів, що працюють у товаристві</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держави</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акціонерів, що володіють більше 10 відсотків акцій</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акціонерів, що володіють меньше 10 відсотків акцій</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представників акціонерів - юридичних осіб</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проводила наглядова рада самооцінку?</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Складу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Організації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(запишить)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Наглядова рада не проводила самооцiнку</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818"/>
        <w:gridCol w:w="4257"/>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Скільки разів на рік у середньому відбувалося засідання наглядової ради протягом останніх трьох років?</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Які саме комітети створено в складі наглядової ради (за наявності)?</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Стратегічного планування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Аудиторський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З питань призначень і винагород</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Інвестиційний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Комiтети не передбаченi.</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673"/>
        <w:gridCol w:w="3402"/>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створено в акціонерному товаристві спеціальну посаду корпоративного секретаря?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Яким чином визначається розмір винагороди членів наглядової ради?</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Винагорода є фіксованою сумою</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Винагорода є відсотком від чистого прибутку або збільшення ринкової вартості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Винагорода виплачується у вигляді цінних паперів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Члени наглядової ради не отримують винагороди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Які з вимог до членів наглядової ради викладені у внутрішніх документах акціонерного товариства?</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Галузеві знання і досвід роботи в галузі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Знання у сфері фінансів і менеджменту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Особисті якості (чесність, відповідальність)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Відсутність конфлікту інтересів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Граничний вік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Відсутні будь-які вимоги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Коли останній раз було обрано нового члена наглядової ради, яким чином він ознайомився зі своїми правами та обов'язками?</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Новий член наглядової ради самостійно ознайомився із змістом внутрішніх документів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Було проведено засідання наглядової ради, на якому нового члена наглядової ради ознайомили з його правами та обов'язками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Для нового члена наглядової ради було організовано спеціальне навчання (з корпоративного управління або фінансового менеджменту)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Усіх членів наглядової ради було переобрано на повторний строк або не було обрано нового члена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308"/>
        <w:gridCol w:w="3767"/>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Якщо в товаристві створено ревізійну комісію:</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Кількість членів ревізійної комісії 0 осіб.</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499"/>
        <w:gridCol w:w="6576"/>
      </w:tblGrid>
      <w:tr w:rsidR="00F0312A" w:rsidRPr="00F0312A" w:rsidTr="00F0312A">
        <w:trPr>
          <w:trHeight w:val="615"/>
        </w:trPr>
        <w:tc>
          <w:tcPr>
            <w:tcW w:w="900" w:type="dxa"/>
            <w:tcBorders>
              <w:right w:val="single" w:sz="6" w:space="0" w:color="DDE5E2"/>
            </w:tcBorders>
            <w:shd w:val="clear" w:color="auto" w:fill="D2DCD9"/>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Скільки разів на рік у середньому відбувалося засідання ревізійної комісії протягом останніх трьох років?</w:t>
            </w:r>
          </w:p>
        </w:tc>
        <w:tc>
          <w:tcPr>
            <w:tcW w:w="735" w:type="dxa"/>
            <w:tcBorders>
              <w:left w:val="single" w:sz="6" w:space="0" w:color="C5C5C5"/>
            </w:tcBorders>
            <w:shd w:val="clear" w:color="auto" w:fill="DFE2E7"/>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821"/>
        <w:gridCol w:w="2671"/>
        <w:gridCol w:w="2707"/>
        <w:gridCol w:w="2962"/>
        <w:gridCol w:w="2914"/>
      </w:tblGrid>
      <w:tr w:rsidR="00F0312A" w:rsidRPr="00F0312A" w:rsidTr="00F0312A">
        <w:trPr>
          <w:trHeight w:val="315"/>
        </w:trPr>
        <w:tc>
          <w:tcPr>
            <w:tcW w:w="900" w:type="dxa"/>
            <w:gridSpan w:val="5"/>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Загальні збори акціонерів</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Наглядова рада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Виконавчий орган</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Не належить до компетенції жодного органу</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Визначення основних напрямів діяльності (стратегії)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Затвердження планів діяльності (бізнес-планів)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Затвердження річного фінансового звіту або балансу чи бюджету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та припинення повноважень голови та членів виконавчого органу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та припинення повноважень голови та членів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Обрання та припинення повноважень голови та членів ревізійної комісії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Визначення розміру винагороди для голови та членів виконавчого органу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Визначення розміру винагороди для голови та членів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притягнення до майнової відповідальності членів правління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додатковий випуск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Прийняття рішення про викуп, реалізацію та розміщення власних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Затвердження зовнішнього аудитора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Затвердження договорів, щодо яких існує конфлікт інтересів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776"/>
        <w:gridCol w:w="4299"/>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245"/>
        <w:gridCol w:w="3830"/>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413"/>
        <w:gridCol w:w="4331"/>
        <w:gridCol w:w="4331"/>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Які документи існують у вашому акціонерному товаристві?</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загальні збори акціонерів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Положення про наглядову раду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виконавчий орган (правління)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посадових осіб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ревізійну комісію (або ревізора)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акції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Положення про порядок розподілу прибутку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2278"/>
        <w:gridCol w:w="3018"/>
        <w:gridCol w:w="2992"/>
        <w:gridCol w:w="2511"/>
        <w:gridCol w:w="1979"/>
        <w:gridCol w:w="2297"/>
      </w:tblGrid>
      <w:tr w:rsidR="00F0312A" w:rsidRPr="00F0312A" w:rsidTr="00F0312A">
        <w:trPr>
          <w:trHeight w:val="315"/>
        </w:trPr>
        <w:tc>
          <w:tcPr>
            <w:tcW w:w="900" w:type="dxa"/>
            <w:gridSpan w:val="6"/>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Яким чином акціонери можуть отримати таку інформацію про діяльність вашого акціонерного товариства?</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Інформація розповсюджується на загальних зборах</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Публікується у пресі, оприлюднюється в загальнодоступній інформаційній базі даних НКЦПФР про ринок цінних паперів</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Документи надаються для ознайомлення безпосередньо в акціонерному товаристві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Копії документів надаються на запит акціонера</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Інформація розміщується на власній інтернет-сторінці акціонерного товариства</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Фінансова звітність, результати 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Інформація про акціонерів, які володіють 10 відсотків та більше статутного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Інформація про склад органів управління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Статут та внутрішні документи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Протоколи загальних зборів акціонерів після їх проведення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Розмір винагороди посадових осіб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504"/>
        <w:gridCol w:w="4571"/>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готує акціонерне товариство фінансову звітність у відповідності до міжнародних стандартів фінансової звітності?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345"/>
        <w:gridCol w:w="4365"/>
        <w:gridCol w:w="4365"/>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 проводились взагалі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Менше ніж раз на рік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Раз на рік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Частіше ніж раз на рік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123"/>
        <w:gridCol w:w="4476"/>
        <w:gridCol w:w="4476"/>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Який орган приймав рішення про затвердження зовнішнього аудитора?</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Загальні збори акціонерів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Наглядова рада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Виконавчий орган</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365"/>
        <w:gridCol w:w="4710"/>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змінювало акціонерне товариство зовнішнього аудитора протягом останніх трьох років?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571"/>
        <w:gridCol w:w="4252"/>
        <w:gridCol w:w="4252"/>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 якої причини було змінено аудитора?</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 задовольняв професійний рівень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 задовольняли умови договору з аудитором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Аудитора було змінено на вимогу акціонерів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Аудитора було змiнено на вимогу наглядової ради.</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461"/>
        <w:gridCol w:w="4307"/>
        <w:gridCol w:w="4307"/>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lastRenderedPageBreak/>
              <w:t>Який орган здійснював перевірки фінансово-господарської діяльності акціонерного товариства в минулому році?</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Ревізійна комісія (ревізор)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Наглядова рада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Відділ внутрішнього аудиту акціонерного товариства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Стороння компанія або сторонній консультант</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Перевірки не проводились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277"/>
        <w:gridCol w:w="4399"/>
        <w:gridCol w:w="4399"/>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 ініціативи якого органу ревізійна комісія (ревізор) проводила перевірку останнього разу?</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 власної ініціативи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дорученням загальних зборів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дорученням наглядової ради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зверненням виконавчого органу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 вимогу акціонерів, які в сукупності володіють понад 10 відсотків голосів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673"/>
        <w:gridCol w:w="3402"/>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jc w:val="center"/>
        <w:outlineLvl w:val="1"/>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ЗАЛУЧЕННЯ ІНВЕСТИЦІЙ ТА ВДОСКОНАЛЕННЯ ПРАКТИКИ КОРПОРАТИВНОГО УПРАВЛІННЯ</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0931"/>
        <w:gridCol w:w="2080"/>
        <w:gridCol w:w="2064"/>
      </w:tblGrid>
      <w:tr w:rsidR="00F0312A" w:rsidRPr="00F0312A" w:rsidTr="00F0312A">
        <w:trPr>
          <w:trHeight w:val="315"/>
        </w:trPr>
        <w:tc>
          <w:tcPr>
            <w:tcW w:w="900" w:type="dxa"/>
            <w:gridSpan w:val="3"/>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планує ваше акціонерне товариство залучити інвестиції кожним з цих способів протягом наступних трьох років?</w:t>
            </w:r>
          </w:p>
        </w:tc>
      </w:tr>
      <w:tr w:rsidR="00F0312A" w:rsidRPr="00F0312A" w:rsidTr="00F0312A">
        <w:trPr>
          <w:trHeight w:val="315"/>
        </w:trPr>
        <w:tc>
          <w:tcPr>
            <w:tcW w:w="1024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Так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Випуск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Випуск депозитарних розписок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Випуск облігацій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Кредити банків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Фінансування з державного і місцевих бюджетів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Інше (запишіть): д/в</w:t>
            </w:r>
          </w:p>
        </w:tc>
        <w:tc>
          <w:tcPr>
            <w:tcW w:w="0" w:type="auto"/>
            <w:shd w:val="clear" w:color="auto" w:fill="DFE2E7"/>
            <w:vAlign w:val="center"/>
            <w:hideMark/>
          </w:tcPr>
          <w:p w:rsidR="00F0312A" w:rsidRPr="00F0312A" w:rsidRDefault="00F0312A" w:rsidP="00F0312A">
            <w:pPr>
              <w:spacing w:after="0" w:line="240" w:lineRule="auto"/>
              <w:rPr>
                <w:rFonts w:ascii="Times New Roman" w:eastAsia="Times New Roman" w:hAnsi="Times New Roman" w:cs="Times New Roman"/>
                <w:sz w:val="20"/>
                <w:szCs w:val="20"/>
                <w:lang w:eastAsia="ru-RU"/>
              </w:rPr>
            </w:pPr>
          </w:p>
        </w:tc>
        <w:tc>
          <w:tcPr>
            <w:tcW w:w="0" w:type="auto"/>
            <w:shd w:val="clear" w:color="auto" w:fill="DFE2E7"/>
            <w:vAlign w:val="center"/>
            <w:hideMark/>
          </w:tcPr>
          <w:p w:rsidR="00F0312A" w:rsidRPr="00F0312A" w:rsidRDefault="00F0312A" w:rsidP="00F0312A">
            <w:pPr>
              <w:spacing w:after="0" w:line="240" w:lineRule="auto"/>
              <w:rPr>
                <w:rFonts w:ascii="Times New Roman" w:eastAsia="Times New Roman" w:hAnsi="Times New Roman" w:cs="Times New Roman"/>
                <w:sz w:val="20"/>
                <w:szCs w:val="20"/>
                <w:lang w:eastAsia="ru-RU"/>
              </w:rPr>
            </w:pP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3856"/>
        <w:gridCol w:w="1219"/>
      </w:tblGrid>
      <w:tr w:rsidR="00F0312A" w:rsidRPr="00F0312A" w:rsidTr="00F0312A">
        <w:trPr>
          <w:trHeight w:val="315"/>
        </w:trPr>
        <w:tc>
          <w:tcPr>
            <w:tcW w:w="900"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планує ваше акціонерне товариство залучити іноземні інвестиції протягом наступних трьох років*?</w:t>
            </w:r>
          </w:p>
        </w:tc>
      </w:tr>
      <w:tr w:rsidR="00F0312A" w:rsidRPr="00F0312A" w:rsidTr="00F0312A">
        <w:trPr>
          <w:trHeight w:val="315"/>
        </w:trPr>
        <w:tc>
          <w:tcPr>
            <w:tcW w:w="1023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 уже ведемо переговори з потенційним інвестором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 плануємо розпочати переговори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 плануємо розпочати переговори в наступному році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Так, плануємо розпочати переговори протягом двох років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 не плануємо залучати іноземні інвестиції протягом наступних трьох років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 визначились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6209"/>
        <w:gridCol w:w="8866"/>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планує ваше акціонерне товариство включити власні акції до лістингу фондових бірж протягом наступних трьох років? (так/ні/не визначились)</w:t>
            </w:r>
          </w:p>
        </w:tc>
        <w:tc>
          <w:tcPr>
            <w:tcW w:w="19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258"/>
        <w:gridCol w:w="3817"/>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змінювало акціонерне товариство особу, яка веде облік прав власності на акції у депозитарній системі України протягом останніх трьох років?</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1673"/>
        <w:gridCol w:w="3402"/>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 має акціонерне товариство власний кодекс (принципи, правила) корпоративного управління? (так/ні)</w:t>
            </w:r>
          </w:p>
        </w:tc>
        <w:tc>
          <w:tcPr>
            <w:tcW w:w="43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Ні</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lastRenderedPageBreak/>
              <w:t>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1507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д/в</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t>Річна фінансова звітність емітента</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014"/>
        <w:gridCol w:w="7538"/>
        <w:gridCol w:w="3015"/>
        <w:gridCol w:w="1508"/>
      </w:tblGrid>
      <w:tr w:rsidR="00F0312A" w:rsidRPr="00F0312A" w:rsidTr="00F0312A">
        <w:trPr>
          <w:trHeight w:val="315"/>
        </w:trPr>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5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500" w:type="pct"/>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КОДИ</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Дата(рік, місяць, число)</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2016 | 01 | 01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Підприємство</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Публiчне акцiонерне товариство "Каплинцiвське"</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ЄДРПОУ</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05529308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Територія</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КОАТУУ</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5323883201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Організаційно-правова форма господарювання</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Акціонерне товариство</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КОПФГ</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Вид економічної діяльності</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Вирощування зернових культур (крім рису), бобових культур і насіння олійних культур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КВЕД</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01.11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Середня кількість працівників</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84</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Одиниця виміру: тис.грн. без десяткового знака</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Адреса</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37030, Полтавська обл. Пирятинський р-н с. Каплинцi</w:t>
            </w:r>
          </w:p>
        </w:tc>
        <w:tc>
          <w:tcPr>
            <w:tcW w:w="900" w:type="dxa"/>
            <w:gridSpan w:val="2"/>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bl>
    <w:p w:rsidR="00F0312A" w:rsidRPr="00F0312A" w:rsidRDefault="00F0312A" w:rsidP="00F0312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9045"/>
        <w:gridCol w:w="754"/>
        <w:gridCol w:w="5276"/>
      </w:tblGrid>
      <w:tr w:rsidR="00F0312A" w:rsidRPr="00F0312A" w:rsidTr="00F0312A">
        <w:trPr>
          <w:trHeight w:val="615"/>
        </w:trPr>
        <w:tc>
          <w:tcPr>
            <w:tcW w:w="3000" w:type="pct"/>
            <w:tcBorders>
              <w:left w:val="single" w:sz="6" w:space="0" w:color="C5C5C5"/>
            </w:tcBorders>
            <w:shd w:val="clear" w:color="auto" w:fill="DFE2E7"/>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Складено (зробити позначку "v" у відповідній клітинці):</w:t>
            </w:r>
          </w:p>
        </w:tc>
        <w:tc>
          <w:tcPr>
            <w:tcW w:w="250" w:type="pct"/>
            <w:tcBorders>
              <w:left w:val="single" w:sz="6" w:space="0" w:color="C5C5C5"/>
            </w:tcBorders>
            <w:shd w:val="clear" w:color="auto" w:fill="DFE2E7"/>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w:t>
            </w:r>
          </w:p>
        </w:tc>
        <w:tc>
          <w:tcPr>
            <w:tcW w:w="1750" w:type="pct"/>
            <w:tcBorders>
              <w:left w:val="single" w:sz="6" w:space="0" w:color="C5C5C5"/>
            </w:tcBorders>
            <w:shd w:val="clear" w:color="auto" w:fill="DFE2E7"/>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w:t>
            </w:r>
          </w:p>
        </w:tc>
      </w:tr>
      <w:tr w:rsidR="00F0312A" w:rsidRPr="00F0312A" w:rsidTr="00F0312A">
        <w:trPr>
          <w:trHeight w:val="615"/>
        </w:trPr>
        <w:tc>
          <w:tcPr>
            <w:tcW w:w="900" w:type="dxa"/>
            <w:tcBorders>
              <w:left w:val="single" w:sz="6" w:space="0" w:color="C5C5C5"/>
            </w:tcBorders>
            <w:shd w:val="clear" w:color="auto" w:fill="DFE2E7"/>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положеннями (стандартами бухгалтерського обліку)</w:t>
            </w:r>
          </w:p>
        </w:tc>
        <w:tc>
          <w:tcPr>
            <w:tcW w:w="900" w:type="dxa"/>
            <w:tcBorders>
              <w:top w:val="single" w:sz="6" w:space="0" w:color="000000"/>
              <w:left w:val="single" w:sz="6" w:space="0" w:color="000000"/>
              <w:bottom w:val="single" w:sz="6" w:space="0" w:color="000000"/>
              <w:right w:val="single" w:sz="6" w:space="0" w:color="000000"/>
            </w:tcBorders>
            <w:shd w:val="clear" w:color="auto" w:fill="DFE2E7"/>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r w:rsidR="00F0312A" w:rsidRPr="00F0312A" w:rsidTr="00F0312A">
        <w:trPr>
          <w:trHeight w:val="615"/>
        </w:trPr>
        <w:tc>
          <w:tcPr>
            <w:tcW w:w="900" w:type="dxa"/>
            <w:tcBorders>
              <w:left w:val="single" w:sz="6" w:space="0" w:color="C5C5C5"/>
            </w:tcBorders>
            <w:shd w:val="clear" w:color="auto" w:fill="DFE2E7"/>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міжнародними стандартами фінансової звітності</w:t>
            </w:r>
          </w:p>
        </w:tc>
        <w:tc>
          <w:tcPr>
            <w:tcW w:w="900" w:type="dxa"/>
            <w:tcBorders>
              <w:top w:val="single" w:sz="6" w:space="0" w:color="000000"/>
              <w:left w:val="single" w:sz="6" w:space="0" w:color="000000"/>
              <w:bottom w:val="single" w:sz="6" w:space="0" w:color="000000"/>
              <w:right w:val="single" w:sz="6" w:space="0" w:color="000000"/>
            </w:tcBorders>
            <w:shd w:val="clear" w:color="auto" w:fill="DFE2E7"/>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V</w:t>
            </w:r>
          </w:p>
        </w:tc>
        <w:tc>
          <w:tcPr>
            <w:tcW w:w="900" w:type="dxa"/>
            <w:tcBorders>
              <w:left w:val="single" w:sz="6" w:space="0" w:color="C5C5C5"/>
            </w:tcBorders>
            <w:shd w:val="clear" w:color="auto" w:fill="DFE2E7"/>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outlineLvl w:val="2"/>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Баланс (Звіт про фінансовий стан)</w:t>
      </w:r>
      <w:r w:rsidRPr="00F0312A">
        <w:rPr>
          <w:rFonts w:ascii="Tahoma" w:eastAsia="Times New Roman" w:hAnsi="Tahoma" w:cs="Tahoma"/>
          <w:b/>
          <w:bCs/>
          <w:color w:val="0065A3"/>
          <w:sz w:val="24"/>
          <w:szCs w:val="24"/>
          <w:lang w:eastAsia="ru-RU"/>
        </w:rPr>
        <w:br/>
        <w:t>на 31.12.2015 р.</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7235"/>
        <w:gridCol w:w="1340"/>
        <w:gridCol w:w="2178"/>
        <w:gridCol w:w="2161"/>
        <w:gridCol w:w="2161"/>
      </w:tblGrid>
      <w:tr w:rsidR="00F0312A" w:rsidRPr="00F0312A" w:rsidTr="00F0312A">
        <w:trPr>
          <w:trHeight w:val="315"/>
        </w:trPr>
        <w:tc>
          <w:tcPr>
            <w:tcW w:w="648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Актив</w:t>
            </w:r>
          </w:p>
        </w:tc>
        <w:tc>
          <w:tcPr>
            <w:tcW w:w="12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Код рядка</w:t>
            </w: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початок звітного періоду</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кінець звітного періоду</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дату переходу на міжнародні стандарти фінансової звітності</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lastRenderedPageBreak/>
              <w:t>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5</w:t>
            </w:r>
          </w:p>
        </w:tc>
      </w:tr>
      <w:tr w:rsidR="00F0312A" w:rsidRPr="00F0312A" w:rsidTr="00F0312A">
        <w:trPr>
          <w:trHeight w:val="315"/>
        </w:trPr>
        <w:tc>
          <w:tcPr>
            <w:tcW w:w="900" w:type="dxa"/>
            <w:gridSpan w:val="5"/>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 Необоротні активи</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Нематеріальні активи: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первісна вартість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1001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накопичена амортизація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1002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Незавершені капітальні інвестиції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135</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Основні засоби: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7576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4653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674</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первісна вартість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1011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15462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15723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6780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знос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1012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7886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11070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6106</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Інвестиційна нерухомість: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первісна вартість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1016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знос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1017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Довгострокові біологічні активи: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2074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2347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731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первісна вартість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1021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2074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2347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731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накопичена амортизація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1022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Довгострокові фінансові інвестиції:</w:t>
            </w:r>
            <w:r w:rsidRPr="00F0312A">
              <w:rPr>
                <w:rFonts w:ascii="Tahoma" w:eastAsia="Times New Roman" w:hAnsi="Tahoma" w:cs="Tahoma"/>
                <w:color w:val="0065A3"/>
                <w:sz w:val="17"/>
                <w:szCs w:val="17"/>
                <w:lang w:eastAsia="ru-RU"/>
              </w:rPr>
              <w:br/>
              <w:t>які обліковуються за методом участі в капіталі інших підприємств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1030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фінансові інвестиції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Довгострокова дебіторська заборгованість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Відстрочені податкові активи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Гудвіл</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Відстрочені аквізиційні витрати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Залишок коштів у централізованих страхових резервних фондах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1065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Інші необоротні активи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Усього за розділом I</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9662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7012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1540</w:t>
            </w:r>
          </w:p>
        </w:tc>
      </w:tr>
      <w:tr w:rsidR="00F0312A" w:rsidRPr="00F0312A" w:rsidTr="00F0312A">
        <w:trPr>
          <w:trHeight w:val="315"/>
        </w:trPr>
        <w:tc>
          <w:tcPr>
            <w:tcW w:w="900" w:type="dxa"/>
            <w:gridSpan w:val="5"/>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II. Оборотні активи</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Запаси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8657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10616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2508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Виробничі запаси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1101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889</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1822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Незавершене виробництво</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1102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907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4455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Готова продукція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1103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6861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4291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Товари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1104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Поточні біологічні активи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1744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2118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1262</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Депозити перестрахування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Векселі одержані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Дебіторська заборгованість за продукцію, товари, роботи, послуги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1125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5771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29406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187</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Дебіторська заборгованість за розрахунками:</w:t>
            </w:r>
            <w:r w:rsidRPr="00F0312A">
              <w:rPr>
                <w:rFonts w:ascii="Tahoma" w:eastAsia="Times New Roman" w:hAnsi="Tahoma" w:cs="Tahoma"/>
                <w:color w:val="0065A3"/>
                <w:sz w:val="17"/>
                <w:szCs w:val="17"/>
                <w:lang w:eastAsia="ru-RU"/>
              </w:rPr>
              <w:br/>
              <w:t>за виданими авансами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1130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853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216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 бюджетом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у тому числі з податку на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1136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 нарахованих доходів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із внутрішніх розрахунків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Інша поточна дебіторська заборгованість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21446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Поточні фінансові інвестиції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Гроші та їх еквіваленти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1165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Готівка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1166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Рахунки в банках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1167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Витрати майбутніх періодів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Частка перестраховика у страхових резервах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1180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у тому числі в:</w:t>
            </w:r>
            <w:r w:rsidRPr="00F0312A">
              <w:rPr>
                <w:rFonts w:ascii="Tahoma" w:eastAsia="Times New Roman" w:hAnsi="Tahoma" w:cs="Tahoma"/>
                <w:color w:val="0065A3"/>
                <w:sz w:val="17"/>
                <w:szCs w:val="17"/>
                <w:lang w:eastAsia="ru-RU"/>
              </w:rPr>
              <w:br/>
              <w:t>резервах довгострокових зобов’язань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1181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резервах збитків або резервах належних виплат</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1182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резервах незароблених премій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1183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інших страхових резервах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1184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оборотні активи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3787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Усього за розділом II</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17552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67658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3978</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III. Необоротні активи, утримувані для продажу, та групи вибуття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1200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Баланс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1300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27214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74670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5518</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7235"/>
        <w:gridCol w:w="1340"/>
        <w:gridCol w:w="2178"/>
        <w:gridCol w:w="2161"/>
        <w:gridCol w:w="2161"/>
      </w:tblGrid>
      <w:tr w:rsidR="00F0312A" w:rsidRPr="00F0312A" w:rsidTr="00F0312A">
        <w:trPr>
          <w:trHeight w:val="315"/>
        </w:trPr>
        <w:tc>
          <w:tcPr>
            <w:tcW w:w="648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Пасив</w:t>
            </w:r>
          </w:p>
        </w:tc>
        <w:tc>
          <w:tcPr>
            <w:tcW w:w="12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Код рядка</w:t>
            </w: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початок звітного періоду</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кінець звітного періоду</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 дату переходу на міжнародні стандарти фінансової звітності</w:t>
            </w:r>
          </w:p>
        </w:tc>
      </w:tr>
      <w:tr w:rsidR="00F0312A" w:rsidRPr="00F0312A" w:rsidTr="00F0312A">
        <w:trPr>
          <w:trHeight w:val="315"/>
        </w:trPr>
        <w:tc>
          <w:tcPr>
            <w:tcW w:w="900" w:type="dxa"/>
            <w:gridSpan w:val="5"/>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 Власний капітал</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Зареєстрований (пайовий) капітал</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1721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1721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1721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Внески до незареєстрованого статутного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1401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Капітал у дооцінках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11698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11708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Додатковий капітал</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540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Емісійний дохід</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1411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Накопичені курсові різниці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1412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Резервний капітал</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Нерозподілений прибуток (непокритий збиток)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9311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33515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931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Неоплачений капітал</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1425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Вилучений капітал</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резерви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Усього за розділом I</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23270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47484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3192</w:t>
            </w:r>
          </w:p>
        </w:tc>
      </w:tr>
      <w:tr w:rsidR="00F0312A" w:rsidRPr="00F0312A" w:rsidTr="00F0312A">
        <w:trPr>
          <w:trHeight w:val="315"/>
        </w:trPr>
        <w:tc>
          <w:tcPr>
            <w:tcW w:w="900" w:type="dxa"/>
            <w:gridSpan w:val="5"/>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II. Довгострокові зобов’язання і забезпечення</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Відстрочені податкові зобов’язання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Пенсійні зобов’язання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Довгострокові кредити банків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довгострокові зобов’язання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Довгострокові забезпечення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Довгострокові забезпечення витрат персоналу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1521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Цільове фінансування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1525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Благодійна допомога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1526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Страхові резерви, у тому числі: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резерв довгострокових зобов’язань; (на початок звітного періоду)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резерв збитків або резерв належних виплат; (на початок звітного періоду)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резерв незароблених премій; (на початок звітного періоду)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страхові резерви; (на початок звітного періоду)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Інвестиційні контракти;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Призовий фонд</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Резерв на виплату джек-поту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Усього за розділом II</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gridSpan w:val="5"/>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lastRenderedPageBreak/>
              <w:t>IІІ. Поточні зобов’язання і забезпечення</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Короткострокові кредити банків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Векселі видані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Поточна кредиторська заборгованість:</w:t>
            </w:r>
            <w:r w:rsidRPr="00F0312A">
              <w:rPr>
                <w:rFonts w:ascii="Tahoma" w:eastAsia="Times New Roman" w:hAnsi="Tahoma" w:cs="Tahoma"/>
                <w:color w:val="0065A3"/>
                <w:sz w:val="17"/>
                <w:szCs w:val="17"/>
                <w:lang w:eastAsia="ru-RU"/>
              </w:rPr>
              <w:br/>
              <w:t>за довгостроковими зобов’язаннями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товари, роботи, послуги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1873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3454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116</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розрахунками з бюджетом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у тому числі з податку на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1621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розрахунками зі страхування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1625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розрахунками з оплати праці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55</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одержаними авансами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875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22721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розрахунками з учасниками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282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із внутрішніх розрахунків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страховою діяльністю</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Поточні забезпечення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Доходи майбутніх періодів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1665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Відстрочені комісійні доходи від перестраховиків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поточні зобов’язання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860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601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2086</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Усього за розділом IІІ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1695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3941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27186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2326</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ІV. Зобов’язання, пов’язані з необоротними активами, утримуваними для продажу, та групами вибуття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1700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V. Чиста вартість активів недержавного пенсійного фонду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1800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Баланс</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1900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27214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74670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5518</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560"/>
        <w:gridCol w:w="6515"/>
      </w:tblGrid>
      <w:tr w:rsidR="00F0312A" w:rsidRPr="00F0312A" w:rsidTr="00F0312A">
        <w:trPr>
          <w:trHeight w:val="315"/>
        </w:trPr>
        <w:tc>
          <w:tcPr>
            <w:tcW w:w="118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lastRenderedPageBreak/>
              <w:t>Примітки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д/н</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Керівник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Левада А. В.</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Головний бухгалтер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Бiловол Н.М.</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014"/>
        <w:gridCol w:w="7538"/>
        <w:gridCol w:w="3015"/>
        <w:gridCol w:w="1508"/>
      </w:tblGrid>
      <w:tr w:rsidR="00F0312A" w:rsidRPr="00F0312A" w:rsidTr="00F0312A">
        <w:trPr>
          <w:trHeight w:val="315"/>
        </w:trPr>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5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500" w:type="pct"/>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КОДИ</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Дата(рік, місяць, число)</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2016 | 01 | 01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Підприємство</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Публiчне акцiонерне товариство "Каплинцiвське"</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ЄДРПОУ</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05529308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(найменування)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outlineLvl w:val="2"/>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Звіт про фінансові результати (Звіт про сукупний дохід)</w:t>
      </w:r>
      <w:r w:rsidRPr="00F0312A">
        <w:rPr>
          <w:rFonts w:ascii="Tahoma" w:eastAsia="Times New Roman" w:hAnsi="Tahoma" w:cs="Tahoma"/>
          <w:b/>
          <w:bCs/>
          <w:color w:val="0065A3"/>
          <w:sz w:val="24"/>
          <w:szCs w:val="24"/>
          <w:lang w:eastAsia="ru-RU"/>
        </w:rPr>
        <w:br/>
        <w:t>за 2015 рік</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I. ФІНАНСОВІ РЕЗУЛЬТАТИ</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7890"/>
        <w:gridCol w:w="1293"/>
        <w:gridCol w:w="2946"/>
        <w:gridCol w:w="2946"/>
      </w:tblGrid>
      <w:tr w:rsidR="00F0312A" w:rsidRPr="00F0312A" w:rsidTr="00F0312A">
        <w:trPr>
          <w:trHeight w:val="315"/>
        </w:trPr>
        <w:tc>
          <w:tcPr>
            <w:tcW w:w="723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Стаття</w:t>
            </w:r>
          </w:p>
        </w:tc>
        <w:tc>
          <w:tcPr>
            <w:tcW w:w="118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Код рядка</w:t>
            </w:r>
          </w:p>
        </w:tc>
        <w:tc>
          <w:tcPr>
            <w:tcW w:w="27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звітний період</w:t>
            </w:r>
          </w:p>
        </w:tc>
        <w:tc>
          <w:tcPr>
            <w:tcW w:w="27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аналогічний період попереднього року</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Чистий дохід від реалізації продукції (товарів, робіт, послуг)</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58688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25526</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Чисті зароблені страхові премії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Премії підписані, валова сума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Премії, передані у перестрахування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Зміна резерву незароблених премій, валова сума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Зміна частки перестраховиків у резерві незароблених премій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Собівартість реалізованої продукції (товарів, робіт, послуг)</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( 33957 )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( 18581 )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Чисті понесені збитки за страховими виплатами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Валовий: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24731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6945</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Валовий: збиток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Дохід (витрати) від зміни у резервах довгострокових зобов’язань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Дохід (витрати) від зміни інших страхових резервів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Зміна інших страхових резервів, валова сума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2111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Зміна частки перестраховиків в інших страхових резервах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2112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операційні доходи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8402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4729</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Дохід від зміни вартості активів, які оцінюються за справедливою вартістю</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2121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484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1289</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Дохід від первісного визнання біологічних активів і сільськогосподарської продукції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2122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269</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209</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Дохід від використання коштів, вивільнених від оподаткування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Адміністративні витрати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( 671 )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( 1183 )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Витрати на збут</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( 3101 )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( 870 )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операційні витрати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2180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( 4779 )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( 6425 )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Витрат від зміни вартості активів, які оцінюються за справедливою вартістю</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2181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4122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4445</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Витрат від первісного визнання біологічних активів і сільськогосподарської продукції</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2182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1491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Фінансовий результат від операційної діяльності: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24582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3196</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Фінансовий результат від операційної діяльності: збиток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2195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Дохід від участі в капіталі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фінансові доходи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доходи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Дохід від благодійної допомоги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2241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Фінансові витрати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Втрати від участі в капіталі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витрати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( 379 )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( 124 )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Прибуток (збиток) від впливу інфляції на монетарні статті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2275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Фінансовий результат до оподаткування: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24204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3080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Фінансовий результат до оподаткування: збиток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2295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Витрати (дохід) з податку на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Прибуток (збиток) від припиненої діяльності після оподаткування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Чистий фінансовий результат: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24204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3080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Чистий фінансовий результат: збиток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2355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bl>
    <w:p w:rsidR="00F0312A" w:rsidRPr="00F0312A" w:rsidRDefault="00F0312A" w:rsidP="00F0312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II. СУКУПНИЙ ДОХІД</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7890"/>
        <w:gridCol w:w="1293"/>
        <w:gridCol w:w="2946"/>
        <w:gridCol w:w="2946"/>
      </w:tblGrid>
      <w:tr w:rsidR="00F0312A" w:rsidRPr="00F0312A" w:rsidTr="00F0312A">
        <w:trPr>
          <w:trHeight w:val="315"/>
        </w:trPr>
        <w:tc>
          <w:tcPr>
            <w:tcW w:w="723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Стаття</w:t>
            </w:r>
          </w:p>
        </w:tc>
        <w:tc>
          <w:tcPr>
            <w:tcW w:w="118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Код рядка</w:t>
            </w:r>
          </w:p>
        </w:tc>
        <w:tc>
          <w:tcPr>
            <w:tcW w:w="27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звітний період</w:t>
            </w:r>
          </w:p>
        </w:tc>
        <w:tc>
          <w:tcPr>
            <w:tcW w:w="27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аналогічний період попереднього року</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Дооцінка (уцінка) необоротних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Дооцінка (уцінка) фінансових інструментів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Накопичені курсові різниці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Частка іншого сукупного доходу асоційованих та спільних підприємств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Інший сукупний дохід</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Інший сукупний дохід до оподаткування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Податок на прибуток, пов’язаний з іншим сукупним доходом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Інший сукупний дохід після оподаткування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Сукупний дохід (сума рядків 2350, 2355 та 2460)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2465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24214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3080</w:t>
            </w:r>
          </w:p>
        </w:tc>
      </w:tr>
    </w:tbl>
    <w:p w:rsidR="00F0312A" w:rsidRPr="00F0312A" w:rsidRDefault="00F0312A" w:rsidP="00F0312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III. ЕЛЕМЕНТИ ОПЕРАЦІЙНИХ ВИТРАТ</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7890"/>
        <w:gridCol w:w="1293"/>
        <w:gridCol w:w="2946"/>
        <w:gridCol w:w="2946"/>
      </w:tblGrid>
      <w:tr w:rsidR="00F0312A" w:rsidRPr="00F0312A" w:rsidTr="00F0312A">
        <w:trPr>
          <w:trHeight w:val="315"/>
        </w:trPr>
        <w:tc>
          <w:tcPr>
            <w:tcW w:w="723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Матеріальні затрати</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2500</w:t>
            </w:r>
          </w:p>
        </w:tc>
        <w:tc>
          <w:tcPr>
            <w:tcW w:w="27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19631</w:t>
            </w:r>
          </w:p>
        </w:tc>
        <w:tc>
          <w:tcPr>
            <w:tcW w:w="27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14983</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Витрати на оплату праці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3267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3178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Відрахування на соціальні заходи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1161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1121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Амортизація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3244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4848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операційні витрати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15054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8932</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Разом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2550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42357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33062</w:t>
            </w:r>
          </w:p>
        </w:tc>
      </w:tr>
    </w:tbl>
    <w:p w:rsidR="00F0312A" w:rsidRPr="00F0312A" w:rsidRDefault="00F0312A" w:rsidP="00F0312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ІV. РОЗРАХУНОК ПОКАЗНИКІВ ПРИБУТКОВОСТІ АКЦІЙ</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7890"/>
        <w:gridCol w:w="1293"/>
        <w:gridCol w:w="2946"/>
        <w:gridCol w:w="2946"/>
      </w:tblGrid>
      <w:tr w:rsidR="00F0312A" w:rsidRPr="00F0312A" w:rsidTr="00F0312A">
        <w:trPr>
          <w:trHeight w:val="315"/>
        </w:trPr>
        <w:tc>
          <w:tcPr>
            <w:tcW w:w="723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Середньорічна кількість простих акцій</w:t>
            </w:r>
          </w:p>
        </w:tc>
        <w:tc>
          <w:tcPr>
            <w:tcW w:w="118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2600</w:t>
            </w:r>
          </w:p>
        </w:tc>
        <w:tc>
          <w:tcPr>
            <w:tcW w:w="27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6884000</w:t>
            </w:r>
          </w:p>
        </w:tc>
        <w:tc>
          <w:tcPr>
            <w:tcW w:w="27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6884000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Скоригована середньорічна кількість простих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6884000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6884000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Чистий прибуток (збиток) на одну просту акцію</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3.5159791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0.4474143</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Скоригований чистий прибуток (збиток) на одну просту акцію</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3.5159791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0.4474143</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Дивіденди на одну просту акцію</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560"/>
        <w:gridCol w:w="6515"/>
      </w:tblGrid>
      <w:tr w:rsidR="00F0312A" w:rsidRPr="00F0312A" w:rsidTr="00F0312A">
        <w:trPr>
          <w:trHeight w:val="315"/>
        </w:trPr>
        <w:tc>
          <w:tcPr>
            <w:tcW w:w="118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Примітки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д/н</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Керівник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Левада А. В.</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Головний бухгалтер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Бiловол Н.М.</w:t>
            </w:r>
          </w:p>
        </w:tc>
      </w:tr>
    </w:tbl>
    <w:p w:rsidR="00F0312A" w:rsidRPr="00F0312A" w:rsidRDefault="00F0312A" w:rsidP="00F0312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015"/>
        <w:gridCol w:w="6784"/>
        <w:gridCol w:w="3015"/>
        <w:gridCol w:w="2261"/>
      </w:tblGrid>
      <w:tr w:rsidR="00F0312A" w:rsidRPr="00F0312A" w:rsidTr="00F0312A">
        <w:trPr>
          <w:trHeight w:val="315"/>
        </w:trPr>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25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750" w:type="pct"/>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КОДИ</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Дата(рік, місяць, число)</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2016 | 01 | 01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Підприємство</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Публiчне акцiонерне товариство "Каплинцiвське"</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ЄДРПОУ</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05529308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(найменування)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outlineLvl w:val="2"/>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lastRenderedPageBreak/>
        <w:t>Звіт про рух грошових коштів (за прямим методом)</w:t>
      </w:r>
      <w:r w:rsidRPr="00F0312A">
        <w:rPr>
          <w:rFonts w:ascii="Tahoma" w:eastAsia="Times New Roman" w:hAnsi="Tahoma" w:cs="Tahoma"/>
          <w:b/>
          <w:bCs/>
          <w:color w:val="0065A3"/>
          <w:sz w:val="24"/>
          <w:szCs w:val="24"/>
          <w:lang w:eastAsia="ru-RU"/>
        </w:rPr>
        <w:br/>
        <w:t>за 2015 рік</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7890"/>
        <w:gridCol w:w="1293"/>
        <w:gridCol w:w="2946"/>
        <w:gridCol w:w="2946"/>
      </w:tblGrid>
      <w:tr w:rsidR="00F0312A" w:rsidRPr="00F0312A" w:rsidTr="00F0312A">
        <w:trPr>
          <w:trHeight w:val="315"/>
        </w:trPr>
        <w:tc>
          <w:tcPr>
            <w:tcW w:w="723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Стаття</w:t>
            </w:r>
          </w:p>
        </w:tc>
        <w:tc>
          <w:tcPr>
            <w:tcW w:w="118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Код рядка</w:t>
            </w:r>
          </w:p>
        </w:tc>
        <w:tc>
          <w:tcPr>
            <w:tcW w:w="27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звітний період</w:t>
            </w:r>
          </w:p>
        </w:tc>
        <w:tc>
          <w:tcPr>
            <w:tcW w:w="27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аналогічний період попереднього року</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w:t>
            </w:r>
          </w:p>
        </w:tc>
      </w:tr>
      <w:tr w:rsidR="00F0312A" w:rsidRPr="00F0312A" w:rsidTr="00F0312A">
        <w:trPr>
          <w:trHeight w:val="315"/>
        </w:trPr>
        <w:tc>
          <w:tcPr>
            <w:tcW w:w="900" w:type="dxa"/>
            <w:gridSpan w:val="4"/>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 Рух коштів у результаті операційної діяльності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w:t>
            </w:r>
            <w:r w:rsidRPr="00F0312A">
              <w:rPr>
                <w:rFonts w:ascii="Tahoma" w:eastAsia="Times New Roman" w:hAnsi="Tahoma" w:cs="Tahoma"/>
                <w:color w:val="0065A3"/>
                <w:sz w:val="17"/>
                <w:szCs w:val="17"/>
                <w:lang w:eastAsia="ru-RU"/>
              </w:rPr>
              <w:br/>
              <w:t>Реалізації продукції (товарів, робіт, послуг)</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3000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70832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32273</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Повернення податків і зборів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у тому числі податку на додану вартість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3006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Цільового фінансування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отримання субсидій, дотацій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3011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авансів від покупців і замовників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повернення авансів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56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263</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відсотків за залишками коштів на поточних рахунках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3025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боржників неустойки (штрафів, пені)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операційної оренди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отримання роялті, авторських винагород</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страхових премій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фінансових установ від повернення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надходження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3095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оплату:</w:t>
            </w:r>
            <w:r w:rsidRPr="00F0312A">
              <w:rPr>
                <w:rFonts w:ascii="Tahoma" w:eastAsia="Times New Roman" w:hAnsi="Tahoma" w:cs="Tahoma"/>
                <w:color w:val="0065A3"/>
                <w:sz w:val="17"/>
                <w:szCs w:val="17"/>
                <w:lang w:eastAsia="ru-RU"/>
              </w:rPr>
              <w:br/>
              <w:t>Товарів (робіт, послуг)</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3100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( 35538 )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br/>
              <w:t>( 22634 )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Праці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( 2602 )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( 2623 )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Відрахувань на соціальні заходи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( 1358 )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( 1383 )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Зобов'язань з податків і зборів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( 1823 )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( 1283 )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оплату зобов'язань з податку на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3116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оплату зобов'язань з податку на додану вартість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3117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( 22 )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( 27 )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оплату зобов'язань з інших податків і зборів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3118</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( 1801 )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( 1257 )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оплату авансів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( 29593 )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( 4388 )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оплату повернення авансів/td&gt;</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оплату цільових внесків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оплату зобов’язань за страховими контрактами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фінансових установ на надання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витрачання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3190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( 202 )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( 160 )</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рух коштів від операційної діяльності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3195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-92</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76</w:t>
            </w:r>
          </w:p>
        </w:tc>
      </w:tr>
      <w:tr w:rsidR="00F0312A" w:rsidRPr="00F0312A" w:rsidTr="00F0312A">
        <w:trPr>
          <w:trHeight w:val="315"/>
        </w:trPr>
        <w:tc>
          <w:tcPr>
            <w:tcW w:w="900" w:type="dxa"/>
            <w:gridSpan w:val="4"/>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II. Рух коштів у результаті інвестиційної діяльності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реалізації:</w:t>
            </w:r>
            <w:r w:rsidRPr="00F0312A">
              <w:rPr>
                <w:rFonts w:ascii="Tahoma" w:eastAsia="Times New Roman" w:hAnsi="Tahoma" w:cs="Tahoma"/>
                <w:color w:val="0065A3"/>
                <w:sz w:val="17"/>
                <w:szCs w:val="17"/>
                <w:lang w:eastAsia="ru-RU"/>
              </w:rPr>
              <w:br/>
              <w:t>фінансових інвестицій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отриманих:</w:t>
            </w:r>
            <w:r w:rsidRPr="00F0312A">
              <w:rPr>
                <w:rFonts w:ascii="Tahoma" w:eastAsia="Times New Roman" w:hAnsi="Tahoma" w:cs="Tahoma"/>
                <w:color w:val="0065A3"/>
                <w:sz w:val="17"/>
                <w:szCs w:val="17"/>
                <w:lang w:eastAsia="ru-RU"/>
              </w:rPr>
              <w:br/>
              <w:t>відсотків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дивідендів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деривативів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3225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погашення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вибуття дочірнього підприємства та іншої господарської одиниці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надходження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придбання:</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фінансових інвестицій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3255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необоротних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Виплати за деривативами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надання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3275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придбання дочірнього підприємства та іншої господарської одиниці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3280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платежі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рух коштів від інвестиційної діяльності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3295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w:t>
            </w:r>
          </w:p>
        </w:tc>
      </w:tr>
      <w:tr w:rsidR="00F0312A" w:rsidRPr="00F0312A" w:rsidTr="00F0312A">
        <w:trPr>
          <w:trHeight w:val="315"/>
        </w:trPr>
        <w:tc>
          <w:tcPr>
            <w:tcW w:w="900" w:type="dxa"/>
            <w:gridSpan w:val="4"/>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III. Рух коштів у результаті фінансової діяльності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w:t>
            </w:r>
            <w:r w:rsidRPr="00F0312A">
              <w:rPr>
                <w:rFonts w:ascii="Tahoma" w:eastAsia="Times New Roman" w:hAnsi="Tahoma" w:cs="Tahoma"/>
                <w:color w:val="0065A3"/>
                <w:sz w:val="17"/>
                <w:szCs w:val="17"/>
                <w:lang w:eastAsia="ru-RU"/>
              </w:rPr>
              <w:br/>
              <w:t>Власного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Отримання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продажу частки в дочірньому підприємстві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надходження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w:t>
            </w:r>
            <w:r w:rsidRPr="00F0312A">
              <w:rPr>
                <w:rFonts w:ascii="Tahoma" w:eastAsia="Times New Roman" w:hAnsi="Tahoma" w:cs="Tahoma"/>
                <w:color w:val="0065A3"/>
                <w:sz w:val="17"/>
                <w:szCs w:val="17"/>
                <w:lang w:eastAsia="ru-RU"/>
              </w:rPr>
              <w:br/>
              <w:t>Викуп власних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Погашення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Сплату дивідендів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сплату відсотків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сплату заборгованості з фінансової оренди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3365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придбання частки в дочірньому підприємстві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виплати неконтрольованим часткам у дочірніх підприємствах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3375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платежі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рух коштів від фінансової діяльності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3395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рух грошових коштів за звітний період</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3400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-91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80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Залишок коштів на початок року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3405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73</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Вплив зміни валютних курсів на залишок коштів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3410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Залишок коштів на кінець року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3415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62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153</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560"/>
        <w:gridCol w:w="6515"/>
      </w:tblGrid>
      <w:tr w:rsidR="00F0312A" w:rsidRPr="00F0312A" w:rsidTr="00F0312A">
        <w:trPr>
          <w:trHeight w:val="315"/>
        </w:trPr>
        <w:tc>
          <w:tcPr>
            <w:tcW w:w="118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Примітки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д/н</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Керівник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Левада А. В.</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Головний бухгалтер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Бiловол Н.М.</w:t>
            </w:r>
          </w:p>
        </w:tc>
      </w:tr>
    </w:tbl>
    <w:p w:rsidR="00F0312A" w:rsidRPr="00F0312A" w:rsidRDefault="00F0312A" w:rsidP="00F0312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015"/>
        <w:gridCol w:w="6784"/>
        <w:gridCol w:w="3015"/>
        <w:gridCol w:w="2261"/>
      </w:tblGrid>
      <w:tr w:rsidR="00F0312A" w:rsidRPr="00F0312A" w:rsidTr="00F0312A">
        <w:trPr>
          <w:trHeight w:val="315"/>
        </w:trPr>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25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750" w:type="pct"/>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КОДИ</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Дата(рік, місяць, число)</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2016 | 01 | 01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Підприємство</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Публiчне акцiонерне товариство "Каплинцiвське"</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ЄДРПОУ</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05529308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(найменування)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outlineLvl w:val="2"/>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Звіт про рух грошових коштів (за непрямим методом)</w:t>
      </w:r>
      <w:r w:rsidRPr="00F0312A">
        <w:rPr>
          <w:rFonts w:ascii="Tahoma" w:eastAsia="Times New Roman" w:hAnsi="Tahoma" w:cs="Tahoma"/>
          <w:b/>
          <w:bCs/>
          <w:color w:val="0065A3"/>
          <w:sz w:val="24"/>
          <w:szCs w:val="24"/>
          <w:lang w:eastAsia="ru-RU"/>
        </w:rPr>
        <w:br/>
        <w:t>за 2015 рік</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4600"/>
        <w:gridCol w:w="1309"/>
        <w:gridCol w:w="2128"/>
        <w:gridCol w:w="2472"/>
        <w:gridCol w:w="2111"/>
        <w:gridCol w:w="2455"/>
      </w:tblGrid>
      <w:tr w:rsidR="00F0312A" w:rsidRPr="00F0312A" w:rsidTr="00F0312A">
        <w:trPr>
          <w:trHeight w:val="315"/>
        </w:trPr>
        <w:tc>
          <w:tcPr>
            <w:tcW w:w="4215" w:type="dxa"/>
            <w:vMerge w:val="restart"/>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Стаття</w:t>
            </w:r>
          </w:p>
        </w:tc>
        <w:tc>
          <w:tcPr>
            <w:tcW w:w="1200" w:type="dxa"/>
            <w:vMerge w:val="restart"/>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Код рядка</w:t>
            </w:r>
          </w:p>
        </w:tc>
        <w:tc>
          <w:tcPr>
            <w:tcW w:w="4215"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звітний період</w:t>
            </w:r>
          </w:p>
        </w:tc>
        <w:tc>
          <w:tcPr>
            <w:tcW w:w="4185" w:type="dxa"/>
            <w:gridSpan w:val="2"/>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 аналогічний період попереднього року</w:t>
            </w:r>
          </w:p>
        </w:tc>
      </w:tr>
      <w:tr w:rsidR="00F0312A" w:rsidRPr="00F0312A" w:rsidTr="00F0312A">
        <w:trPr>
          <w:trHeight w:val="315"/>
        </w:trPr>
        <w:tc>
          <w:tcPr>
            <w:tcW w:w="0" w:type="auto"/>
            <w:vMerge/>
            <w:tcBorders>
              <w:right w:val="single" w:sz="6" w:space="0" w:color="DDE5E2"/>
            </w:tcBorders>
            <w:shd w:val="clear" w:color="auto" w:fill="DFE2E7"/>
            <w:vAlign w:val="center"/>
            <w:hideMark/>
          </w:tcPr>
          <w:p w:rsidR="00F0312A" w:rsidRPr="00F0312A" w:rsidRDefault="00F0312A" w:rsidP="00F0312A">
            <w:pPr>
              <w:spacing w:after="0" w:line="240" w:lineRule="auto"/>
              <w:rPr>
                <w:rFonts w:ascii="Tahoma" w:eastAsia="Times New Roman" w:hAnsi="Tahoma" w:cs="Tahoma"/>
                <w:color w:val="000000"/>
                <w:sz w:val="17"/>
                <w:szCs w:val="17"/>
                <w:lang w:eastAsia="ru-RU"/>
              </w:rPr>
            </w:pPr>
          </w:p>
        </w:tc>
        <w:tc>
          <w:tcPr>
            <w:tcW w:w="0" w:type="auto"/>
            <w:vMerge/>
            <w:tcBorders>
              <w:right w:val="single" w:sz="6" w:space="0" w:color="DDE5E2"/>
            </w:tcBorders>
            <w:shd w:val="clear" w:color="auto" w:fill="DFE2E7"/>
            <w:vAlign w:val="center"/>
            <w:hideMark/>
          </w:tcPr>
          <w:p w:rsidR="00F0312A" w:rsidRPr="00F0312A" w:rsidRDefault="00F0312A" w:rsidP="00F0312A">
            <w:pPr>
              <w:spacing w:after="0" w:line="240" w:lineRule="auto"/>
              <w:rPr>
                <w:rFonts w:ascii="Tahoma" w:eastAsia="Times New Roman" w:hAnsi="Tahoma" w:cs="Tahoma"/>
                <w:color w:val="000000"/>
                <w:sz w:val="17"/>
                <w:szCs w:val="17"/>
                <w:lang w:eastAsia="ru-RU"/>
              </w:rPr>
            </w:pP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надходження</w:t>
            </w:r>
          </w:p>
        </w:tc>
        <w:tc>
          <w:tcPr>
            <w:tcW w:w="195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видаток</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надходження</w:t>
            </w:r>
          </w:p>
        </w:tc>
        <w:tc>
          <w:tcPr>
            <w:tcW w:w="193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видаток</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6</w:t>
            </w:r>
          </w:p>
        </w:tc>
      </w:tr>
      <w:tr w:rsidR="00F0312A" w:rsidRPr="00F0312A" w:rsidTr="00F0312A">
        <w:trPr>
          <w:trHeight w:val="315"/>
        </w:trPr>
        <w:tc>
          <w:tcPr>
            <w:tcW w:w="900" w:type="dxa"/>
            <w:gridSpan w:val="6"/>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 Рух коштів у результаті операційної діяльності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Прибуток (збиток) від звичайної діяльності до оподаткування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Коригування на:</w:t>
            </w:r>
            <w:r w:rsidRPr="00F0312A">
              <w:rPr>
                <w:rFonts w:ascii="Tahoma" w:eastAsia="Times New Roman" w:hAnsi="Tahoma" w:cs="Tahoma"/>
                <w:color w:val="0065A3"/>
                <w:sz w:val="17"/>
                <w:szCs w:val="17"/>
                <w:lang w:eastAsia="ru-RU"/>
              </w:rPr>
              <w:br/>
              <w:t>амортизацію необоротних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забезпечень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xml:space="preserve">збиток (прибуток) від нереалізованих курсових </w:t>
            </w:r>
            <w:r w:rsidRPr="00F0312A">
              <w:rPr>
                <w:rFonts w:ascii="Tahoma" w:eastAsia="Times New Roman" w:hAnsi="Tahoma" w:cs="Tahoma"/>
                <w:color w:val="0065A3"/>
                <w:sz w:val="17"/>
                <w:szCs w:val="17"/>
                <w:lang w:eastAsia="ru-RU"/>
              </w:rPr>
              <w:lastRenderedPageBreak/>
              <w:t>різниць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3515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збиток (прибуток) від неопераційної діяльності та інших негрошових операцій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Прибуток (збиток) від участі в капіталі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3521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Зміна вартості активів, які оцінюються за справедливою вартістю, та дохід (витрати) від первісного визнання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3522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Збиток (прибуток) від реалізації необоротних активів, утримуваних для продажу та груп вибуття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3523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Збиток (прибуток) від реалізації фінансових інвестицій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3524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Зменшення (відновлення) корисності необоротних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3526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Фінансові витрати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Зменшення (збільшення) 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запасів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3551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поточних біологічних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3552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дебіторської заборгованості за продукцію, товари, роботи, послуги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3553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Зменшення (збільшення) іншої поточної дебіторської заборгованості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3554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Зменшення (збільшення) витрат майбутніх періодів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3556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Зменшення (збільшення) інших 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3557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поточних зобов'язань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Грошові кошти від операційної діяльності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поточної кредиторської заборгованості за товари, роботи, послуги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3561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поточної кредиторської заборгованості за розрахунками з бюджетом</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3562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Збільшення (зменшення) поточної кредиторської заборгованості за розрахунками зі страхування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3563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поточної кредиторської заборгованості за розрахунками з оплати праці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3564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доходів майбутніх періодів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3566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Збільшення (зменшення) інших поточних зобов’язань</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3567</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Сплачений податок на прибуток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3580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Сплачені відсотки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3585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рух коштів від операційної діяльності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3195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r>
      <w:tr w:rsidR="00F0312A" w:rsidRPr="00F0312A" w:rsidTr="00F0312A">
        <w:trPr>
          <w:trHeight w:val="315"/>
        </w:trPr>
        <w:tc>
          <w:tcPr>
            <w:tcW w:w="900" w:type="dxa"/>
            <w:gridSpan w:val="6"/>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II. Рух коштів у результаті інвестиційної діяльності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реалізації:</w:t>
            </w:r>
            <w:r w:rsidRPr="00F0312A">
              <w:rPr>
                <w:rFonts w:ascii="Tahoma" w:eastAsia="Times New Roman" w:hAnsi="Tahoma" w:cs="Tahoma"/>
                <w:color w:val="0065A3"/>
                <w:sz w:val="17"/>
                <w:szCs w:val="17"/>
                <w:lang w:eastAsia="ru-RU"/>
              </w:rPr>
              <w:br/>
              <w:t>фінансових інвестицій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отриманих:</w:t>
            </w:r>
            <w:r w:rsidRPr="00F0312A">
              <w:rPr>
                <w:rFonts w:ascii="Tahoma" w:eastAsia="Times New Roman" w:hAnsi="Tahoma" w:cs="Tahoma"/>
                <w:color w:val="0065A3"/>
                <w:sz w:val="17"/>
                <w:szCs w:val="17"/>
                <w:lang w:eastAsia="ru-RU"/>
              </w:rPr>
              <w:br/>
              <w:t>відсотків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дивідендів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деривативів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3225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погашення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3230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вибуття дочірнього підприємства та іншої господарської одиниці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3235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надходження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придбання:</w:t>
            </w:r>
            <w:r w:rsidRPr="00F0312A">
              <w:rPr>
                <w:rFonts w:ascii="Tahoma" w:eastAsia="Times New Roman" w:hAnsi="Tahoma" w:cs="Tahoma"/>
                <w:color w:val="0065A3"/>
                <w:sz w:val="17"/>
                <w:szCs w:val="17"/>
                <w:lang w:eastAsia="ru-RU"/>
              </w:rPr>
              <w:br/>
              <w:t>фінансових інвестицій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( 0 )</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необоротних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Виплати за деривативами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надання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3275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придбання дочірнього підприємства та іншої господарської одиниці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3280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lastRenderedPageBreak/>
              <w:t>Інші платежі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3290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рух коштів від інвестиційної діяльності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3295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r>
      <w:tr w:rsidR="00F0312A" w:rsidRPr="00F0312A" w:rsidTr="00F0312A">
        <w:trPr>
          <w:trHeight w:val="315"/>
        </w:trPr>
        <w:tc>
          <w:tcPr>
            <w:tcW w:w="900" w:type="dxa"/>
            <w:gridSpan w:val="6"/>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III. Рух коштів у результаті фінансової діяльності</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w:t>
            </w:r>
            <w:r w:rsidRPr="00F0312A">
              <w:rPr>
                <w:rFonts w:ascii="Tahoma" w:eastAsia="Times New Roman" w:hAnsi="Tahoma" w:cs="Tahoma"/>
                <w:color w:val="0065A3"/>
                <w:sz w:val="17"/>
                <w:szCs w:val="17"/>
                <w:lang w:eastAsia="ru-RU"/>
              </w:rPr>
              <w:br/>
              <w:t>Власного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Отримання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Надходження від продажу частки в дочірньому підприємстві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надходження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w:t>
            </w:r>
            <w:r w:rsidRPr="00F0312A">
              <w:rPr>
                <w:rFonts w:ascii="Tahoma" w:eastAsia="Times New Roman" w:hAnsi="Tahoma" w:cs="Tahoma"/>
                <w:color w:val="0065A3"/>
                <w:sz w:val="17"/>
                <w:szCs w:val="17"/>
                <w:lang w:eastAsia="ru-RU"/>
              </w:rPr>
              <w:br/>
              <w:t>Викуп власних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Погашення позик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3350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Сплату дивідендів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3355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сплату відсотків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сплату заборгованості з фінансової оренди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3365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придбання частки в дочірньому підприємстві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Витрачання на виплати неконтрольованим часткам у дочірніх підприємствах</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3375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платежі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3390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рух коштів від фінансової діяльності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3395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рух грошових коштів за звітний період</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3400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Залишок коштів на початок року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3405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X</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Вплив зміни валютних курсів на залишок коштів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3410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Залишок коштів на кінець року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3415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568"/>
        <w:gridCol w:w="6507"/>
      </w:tblGrid>
      <w:tr w:rsidR="00F0312A" w:rsidRPr="00F0312A" w:rsidTr="00F0312A">
        <w:trPr>
          <w:trHeight w:val="315"/>
        </w:trPr>
        <w:tc>
          <w:tcPr>
            <w:tcW w:w="118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lastRenderedPageBreak/>
              <w:t>Примітки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д/н</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Керівник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Левада А. В.</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Головний бухгалтер</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Левада А. В.</w:t>
            </w:r>
          </w:p>
        </w:tc>
      </w:tr>
    </w:tbl>
    <w:p w:rsidR="00F0312A" w:rsidRPr="00F0312A" w:rsidRDefault="00F0312A" w:rsidP="00F0312A">
      <w:pPr>
        <w:spacing w:after="0" w:line="240" w:lineRule="auto"/>
        <w:rPr>
          <w:rFonts w:ascii="Times New Roman" w:eastAsia="Times New Roman" w:hAnsi="Times New Roman" w:cs="Times New Roman"/>
          <w:vanish/>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015"/>
        <w:gridCol w:w="6784"/>
        <w:gridCol w:w="3015"/>
        <w:gridCol w:w="2261"/>
      </w:tblGrid>
      <w:tr w:rsidR="00F0312A" w:rsidRPr="00F0312A" w:rsidTr="00F0312A">
        <w:trPr>
          <w:trHeight w:val="315"/>
        </w:trPr>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225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1000" w:type="pct"/>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750" w:type="pct"/>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КОДИ</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Дата(рік, місяць, число)</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2016 | 01 | 01</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Підприємство</w:t>
            </w:r>
          </w:p>
        </w:tc>
        <w:tc>
          <w:tcPr>
            <w:tcW w:w="900" w:type="dxa"/>
            <w:tcBorders>
              <w:left w:val="single" w:sz="6" w:space="0" w:color="C5C5C5"/>
              <w:bottom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Публiчне акцiонерне товариство "Каплинцiвське"</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righ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за ЄДРПОУ</w:t>
            </w:r>
          </w:p>
        </w:tc>
        <w:tc>
          <w:tcPr>
            <w:tcW w:w="900" w:type="dxa"/>
            <w:tcBorders>
              <w:top w:val="single" w:sz="6" w:space="0" w:color="000000"/>
              <w:left w:val="single" w:sz="6" w:space="0" w:color="000000"/>
              <w:bottom w:val="single" w:sz="6" w:space="0" w:color="000000"/>
              <w:right w:val="single" w:sz="6" w:space="0" w:color="000000"/>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05529308</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(найменування)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r w:rsidRPr="00F0312A">
        <w:rPr>
          <w:rFonts w:ascii="Tahoma" w:eastAsia="Times New Roman" w:hAnsi="Tahoma" w:cs="Tahoma"/>
          <w:color w:val="757575"/>
          <w:sz w:val="21"/>
          <w:szCs w:val="21"/>
          <w:lang w:eastAsia="ru-RU"/>
        </w:rPr>
        <w:br/>
      </w:r>
    </w:p>
    <w:p w:rsidR="00F0312A" w:rsidRPr="00F0312A" w:rsidRDefault="00F0312A" w:rsidP="00F0312A">
      <w:pPr>
        <w:shd w:val="clear" w:color="auto" w:fill="DFE2E7"/>
        <w:spacing w:after="0" w:line="270" w:lineRule="atLeast"/>
        <w:outlineLvl w:val="2"/>
        <w:rPr>
          <w:rFonts w:ascii="Tahoma" w:eastAsia="Times New Roman" w:hAnsi="Tahoma" w:cs="Tahoma"/>
          <w:b/>
          <w:bCs/>
          <w:color w:val="0065A3"/>
          <w:sz w:val="24"/>
          <w:szCs w:val="24"/>
          <w:lang w:eastAsia="ru-RU"/>
        </w:rPr>
      </w:pPr>
      <w:r w:rsidRPr="00F0312A">
        <w:rPr>
          <w:rFonts w:ascii="Tahoma" w:eastAsia="Times New Roman" w:hAnsi="Tahoma" w:cs="Tahoma"/>
          <w:b/>
          <w:bCs/>
          <w:color w:val="0065A3"/>
          <w:sz w:val="24"/>
          <w:szCs w:val="24"/>
          <w:lang w:eastAsia="ru-RU"/>
        </w:rPr>
        <w:t>Звіт про власний капітал</w:t>
      </w:r>
      <w:r w:rsidRPr="00F0312A">
        <w:rPr>
          <w:rFonts w:ascii="Tahoma" w:eastAsia="Times New Roman" w:hAnsi="Tahoma" w:cs="Tahoma"/>
          <w:b/>
          <w:bCs/>
          <w:color w:val="0065A3"/>
          <w:sz w:val="24"/>
          <w:szCs w:val="24"/>
          <w:lang w:eastAsia="ru-RU"/>
        </w:rPr>
        <w:br/>
        <w:t>за 2015 рік</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948"/>
        <w:gridCol w:w="1289"/>
        <w:gridCol w:w="1779"/>
        <w:gridCol w:w="1322"/>
        <w:gridCol w:w="1408"/>
        <w:gridCol w:w="1339"/>
        <w:gridCol w:w="1788"/>
        <w:gridCol w:w="1541"/>
        <w:gridCol w:w="1339"/>
        <w:gridCol w:w="1322"/>
      </w:tblGrid>
      <w:tr w:rsidR="00F0312A" w:rsidRPr="00F0312A" w:rsidTr="00F0312A">
        <w:trPr>
          <w:trHeight w:val="315"/>
        </w:trPr>
        <w:tc>
          <w:tcPr>
            <w:tcW w:w="136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Стаття</w:t>
            </w:r>
          </w:p>
        </w:tc>
        <w:tc>
          <w:tcPr>
            <w:tcW w:w="112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Код рядка</w:t>
            </w:r>
          </w:p>
        </w:tc>
        <w:tc>
          <w:tcPr>
            <w:tcW w:w="121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Зареєстрований капітал</w:t>
            </w:r>
          </w:p>
        </w:tc>
        <w:tc>
          <w:tcPr>
            <w:tcW w:w="115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Капітал у дооцінках</w:t>
            </w:r>
          </w:p>
        </w:tc>
        <w:tc>
          <w:tcPr>
            <w:tcW w:w="117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Додатковий капітал</w:t>
            </w:r>
          </w:p>
        </w:tc>
        <w:tc>
          <w:tcPr>
            <w:tcW w:w="117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Резервний капітал</w:t>
            </w:r>
          </w:p>
        </w:tc>
        <w:tc>
          <w:tcPr>
            <w:tcW w:w="121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Нерозподілений прибуток (непокритий збиток)</w:t>
            </w:r>
          </w:p>
        </w:tc>
        <w:tc>
          <w:tcPr>
            <w:tcW w:w="118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Неоплачений капітал</w:t>
            </w:r>
          </w:p>
        </w:tc>
        <w:tc>
          <w:tcPr>
            <w:tcW w:w="117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Вилучений капітал</w:t>
            </w:r>
          </w:p>
        </w:tc>
        <w:tc>
          <w:tcPr>
            <w:tcW w:w="1155"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Всього</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6</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7</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8</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9</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Залишок на початок року</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4000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1721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11698</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540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9311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23270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Коригування:</w:t>
            </w:r>
            <w:r w:rsidRPr="00F0312A">
              <w:rPr>
                <w:rFonts w:ascii="Tahoma" w:eastAsia="Times New Roman" w:hAnsi="Tahoma" w:cs="Tahoma"/>
                <w:color w:val="0065A3"/>
                <w:sz w:val="17"/>
                <w:szCs w:val="17"/>
                <w:lang w:eastAsia="ru-RU"/>
              </w:rPr>
              <w:br/>
              <w:t>Зміна облікової політики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4005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Виправлення помилок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4010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зміни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4090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Скоригований залишок на початок року</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4095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1721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11698</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540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9311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23270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Чистий прибуток (збиток) за звітний період</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4100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24204</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24204</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lastRenderedPageBreak/>
              <w:t>Інший сукупний дохід за звітний період</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4110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Дооцінка (уцінка) необоротних активів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4111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Дооцінка (уцінка) фінансових інструментів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4112</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Накопичені курсові різниці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4113</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Частка іншого сукупного доходу асоційованих і спільних підприємств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4114</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Інший сукупний дохід</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4116</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t>Розподіл прибутку:</w:t>
            </w:r>
            <w:r w:rsidRPr="00F0312A">
              <w:rPr>
                <w:rFonts w:ascii="Tahoma" w:eastAsia="Times New Roman" w:hAnsi="Tahoma" w:cs="Tahoma"/>
                <w:color w:val="0065A3"/>
                <w:sz w:val="17"/>
                <w:szCs w:val="17"/>
                <w:lang w:eastAsia="ru-RU"/>
              </w:rPr>
              <w:br/>
              <w:t>Виплати власникам (дивіденди)</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4200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Спрямування прибутку до зареєстрованого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4205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Відрахування до резервного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4210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Сума чистого прибутку, належна до бюджету відповідно до законодавства</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4215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Сума чистого прибутку на створення спеціальних (цільових) фондів</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4220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Сума чистого прибутку на матеріальне заохочення</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4225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b/>
                <w:bCs/>
                <w:color w:val="0065A3"/>
                <w:sz w:val="17"/>
                <w:szCs w:val="17"/>
                <w:lang w:eastAsia="ru-RU"/>
              </w:rPr>
              <w:lastRenderedPageBreak/>
              <w:t>Внески учасників:</w:t>
            </w:r>
            <w:r w:rsidRPr="00F0312A">
              <w:rPr>
                <w:rFonts w:ascii="Tahoma" w:eastAsia="Times New Roman" w:hAnsi="Tahoma" w:cs="Tahoma"/>
                <w:color w:val="0065A3"/>
                <w:sz w:val="17"/>
                <w:szCs w:val="17"/>
                <w:lang w:eastAsia="ru-RU"/>
              </w:rPr>
              <w:br/>
              <w:t>Внески до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4240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Погашення заборгованості з капіталу</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4245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Вилучення капіталу:</w:t>
            </w:r>
            <w:r w:rsidRPr="00F0312A">
              <w:rPr>
                <w:rFonts w:ascii="Tahoma" w:eastAsia="Times New Roman" w:hAnsi="Tahoma" w:cs="Tahoma"/>
                <w:color w:val="0065A3"/>
                <w:sz w:val="17"/>
                <w:szCs w:val="17"/>
                <w:lang w:eastAsia="ru-RU"/>
              </w:rPr>
              <w:br/>
              <w:t>Викуп акцій (часток)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4260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Перепродаж викуплених акцій (часток)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4265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Анулювання викуплених акцій (часток)</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4270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Вилучення частки в капіталі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4275</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Зменшення номінальної вартості акцій</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4280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Інші зміни в капіталі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4290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Придбання (продаж) неконтрольованої частки в дочірньому підприємстві</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4291</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0</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Разом змін у капіталі</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4295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24204</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24214</w:t>
            </w:r>
          </w:p>
        </w:tc>
      </w:tr>
      <w:tr w:rsidR="00F0312A" w:rsidRPr="00F0312A" w:rsidTr="00F0312A">
        <w:trPr>
          <w:trHeight w:val="315"/>
        </w:trPr>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Залишок на кінець року</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4300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1721</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11708</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540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33515</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0</w:t>
            </w:r>
          </w:p>
        </w:tc>
        <w:tc>
          <w:tcPr>
            <w:tcW w:w="90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47484</w:t>
            </w:r>
          </w:p>
        </w:tc>
      </w:tr>
    </w:tbl>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8560"/>
        <w:gridCol w:w="6515"/>
      </w:tblGrid>
      <w:tr w:rsidR="00F0312A" w:rsidRPr="00F0312A" w:rsidTr="00F0312A">
        <w:trPr>
          <w:trHeight w:val="315"/>
        </w:trPr>
        <w:tc>
          <w:tcPr>
            <w:tcW w:w="856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Примітки</w:t>
            </w:r>
          </w:p>
        </w:tc>
        <w:tc>
          <w:tcPr>
            <w:tcW w:w="651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д/н</w:t>
            </w:r>
          </w:p>
        </w:tc>
      </w:tr>
      <w:tr w:rsidR="00F0312A" w:rsidRPr="00F0312A" w:rsidTr="00F0312A">
        <w:trPr>
          <w:trHeight w:val="315"/>
        </w:trPr>
        <w:tc>
          <w:tcPr>
            <w:tcW w:w="856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Керівник</w:t>
            </w:r>
          </w:p>
        </w:tc>
        <w:tc>
          <w:tcPr>
            <w:tcW w:w="651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Левада А. В.</w:t>
            </w:r>
          </w:p>
        </w:tc>
      </w:tr>
      <w:tr w:rsidR="00F0312A" w:rsidRPr="00F0312A" w:rsidTr="00F0312A">
        <w:trPr>
          <w:trHeight w:val="315"/>
        </w:trPr>
        <w:tc>
          <w:tcPr>
            <w:tcW w:w="8560" w:type="dxa"/>
            <w:tcBorders>
              <w:right w:val="single" w:sz="6" w:space="0" w:color="DDE5E2"/>
            </w:tcBorders>
            <w:shd w:val="clear" w:color="auto" w:fill="D2DCD9"/>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0000"/>
                <w:sz w:val="17"/>
                <w:szCs w:val="17"/>
                <w:lang w:eastAsia="ru-RU"/>
              </w:rPr>
            </w:pPr>
            <w:r w:rsidRPr="00F0312A">
              <w:rPr>
                <w:rFonts w:ascii="Tahoma" w:eastAsia="Times New Roman" w:hAnsi="Tahoma" w:cs="Tahoma"/>
                <w:color w:val="000000"/>
                <w:sz w:val="17"/>
                <w:szCs w:val="17"/>
                <w:lang w:eastAsia="ru-RU"/>
              </w:rPr>
              <w:t>Головний бухгалтер</w:t>
            </w:r>
          </w:p>
        </w:tc>
        <w:tc>
          <w:tcPr>
            <w:tcW w:w="6515"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jc w:val="center"/>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Бiловол Н.М.</w:t>
            </w:r>
          </w:p>
        </w:tc>
      </w:tr>
    </w:tbl>
    <w:p w:rsidR="00F0312A" w:rsidRPr="00F0312A" w:rsidRDefault="00F0312A" w:rsidP="00F0312A">
      <w:pPr>
        <w:shd w:val="clear" w:color="auto" w:fill="DFE2E7"/>
        <w:spacing w:after="0" w:line="270" w:lineRule="atLeast"/>
        <w:outlineLvl w:val="0"/>
        <w:rPr>
          <w:rFonts w:ascii="Tahoma" w:eastAsia="Times New Roman" w:hAnsi="Tahoma" w:cs="Tahoma"/>
          <w:b/>
          <w:bCs/>
          <w:color w:val="0065A3"/>
          <w:kern w:val="36"/>
          <w:sz w:val="24"/>
          <w:szCs w:val="24"/>
          <w:lang w:eastAsia="ru-RU"/>
        </w:rPr>
      </w:pPr>
      <w:r w:rsidRPr="00F0312A">
        <w:rPr>
          <w:rFonts w:ascii="Tahoma" w:eastAsia="Times New Roman" w:hAnsi="Tahoma" w:cs="Tahoma"/>
          <w:b/>
          <w:bCs/>
          <w:color w:val="0065A3"/>
          <w:kern w:val="36"/>
          <w:sz w:val="24"/>
          <w:szCs w:val="24"/>
          <w:lang w:eastAsia="ru-RU"/>
        </w:rPr>
        <w:t>Примітки до фінансової звітності, складеної відповідно до міжнародних стандартів фінансової звітності</w:t>
      </w:r>
    </w:p>
    <w:p w:rsidR="00F0312A" w:rsidRPr="00F0312A" w:rsidRDefault="00F0312A" w:rsidP="00F0312A">
      <w:pPr>
        <w:spacing w:after="0" w:line="240" w:lineRule="auto"/>
        <w:rPr>
          <w:rFonts w:ascii="Times New Roman" w:eastAsia="Times New Roman" w:hAnsi="Times New Roman" w:cs="Times New Roman"/>
          <w:sz w:val="24"/>
          <w:szCs w:val="24"/>
          <w:lang w:eastAsia="ru-RU"/>
        </w:rPr>
      </w:pPr>
    </w:p>
    <w:tbl>
      <w:tblPr>
        <w:tblW w:w="1507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15075"/>
      </w:tblGrid>
      <w:tr w:rsidR="00F0312A" w:rsidRPr="00F0312A" w:rsidTr="00F0312A">
        <w:trPr>
          <w:trHeight w:val="315"/>
        </w:trPr>
        <w:tc>
          <w:tcPr>
            <w:tcW w:w="900" w:type="dxa"/>
            <w:tcBorders>
              <w:left w:val="single" w:sz="6" w:space="0" w:color="C5C5C5"/>
            </w:tcBorders>
            <w:shd w:val="clear" w:color="auto" w:fill="DFE2E7"/>
            <w:tcMar>
              <w:top w:w="75" w:type="dxa"/>
              <w:left w:w="150" w:type="dxa"/>
              <w:bottom w:w="75" w:type="dxa"/>
              <w:right w:w="150" w:type="dxa"/>
            </w:tcMar>
            <w:vAlign w:val="center"/>
            <w:hideMark/>
          </w:tcPr>
          <w:p w:rsidR="00F0312A" w:rsidRPr="00F0312A" w:rsidRDefault="00F0312A" w:rsidP="00F0312A">
            <w:pPr>
              <w:spacing w:after="0" w:line="180" w:lineRule="atLeast"/>
              <w:rPr>
                <w:rFonts w:ascii="Tahoma" w:eastAsia="Times New Roman" w:hAnsi="Tahoma" w:cs="Tahoma"/>
                <w:color w:val="0065A3"/>
                <w:sz w:val="17"/>
                <w:szCs w:val="17"/>
                <w:lang w:eastAsia="ru-RU"/>
              </w:rPr>
            </w:pPr>
            <w:r w:rsidRPr="00F0312A">
              <w:rPr>
                <w:rFonts w:ascii="Tahoma" w:eastAsia="Times New Roman" w:hAnsi="Tahoma" w:cs="Tahoma"/>
                <w:color w:val="0065A3"/>
                <w:sz w:val="17"/>
                <w:szCs w:val="17"/>
                <w:lang w:eastAsia="ru-RU"/>
              </w:rPr>
              <w:t>1. Загальна iнформацiя </w:t>
            </w:r>
            <w:r w:rsidRPr="00F0312A">
              <w:rPr>
                <w:rFonts w:ascii="Tahoma" w:eastAsia="Times New Roman" w:hAnsi="Tahoma" w:cs="Tahoma"/>
                <w:color w:val="0065A3"/>
                <w:sz w:val="17"/>
                <w:szCs w:val="17"/>
                <w:lang w:eastAsia="ru-RU"/>
              </w:rPr>
              <w:br/>
              <w:t>Публiчне Акцiонерне Товариство «Каплинцiвське» є юридичною особою, створеною вiдповiдно до законодавства України.</w:t>
            </w:r>
            <w:r w:rsidRPr="00F0312A">
              <w:rPr>
                <w:rFonts w:ascii="Tahoma" w:eastAsia="Times New Roman" w:hAnsi="Tahoma" w:cs="Tahoma"/>
                <w:color w:val="0065A3"/>
                <w:sz w:val="17"/>
                <w:szCs w:val="17"/>
                <w:lang w:eastAsia="ru-RU"/>
              </w:rPr>
              <w:br/>
              <w:t>Основнi види дiяльностi: </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01.11 Вирощування зернових культур (крiм рису), бобових культур , насiння олiйних культур;</w:t>
            </w:r>
            <w:r w:rsidRPr="00F0312A">
              <w:rPr>
                <w:rFonts w:ascii="Tahoma" w:eastAsia="Times New Roman" w:hAnsi="Tahoma" w:cs="Tahoma"/>
                <w:color w:val="0065A3"/>
                <w:sz w:val="17"/>
                <w:szCs w:val="17"/>
                <w:lang w:eastAsia="ru-RU"/>
              </w:rPr>
              <w:br/>
              <w:t>01.19 Вирощування iнших однорiчних i дворiчних культур;</w:t>
            </w:r>
            <w:r w:rsidRPr="00F0312A">
              <w:rPr>
                <w:rFonts w:ascii="Tahoma" w:eastAsia="Times New Roman" w:hAnsi="Tahoma" w:cs="Tahoma"/>
                <w:color w:val="0065A3"/>
                <w:sz w:val="17"/>
                <w:szCs w:val="17"/>
                <w:lang w:eastAsia="ru-RU"/>
              </w:rPr>
              <w:br/>
              <w:t>01.41 Розведення великої рогатої худоби молочних порiд;</w:t>
            </w:r>
            <w:r w:rsidRPr="00F0312A">
              <w:rPr>
                <w:rFonts w:ascii="Tahoma" w:eastAsia="Times New Roman" w:hAnsi="Tahoma" w:cs="Tahoma"/>
                <w:color w:val="0065A3"/>
                <w:sz w:val="17"/>
                <w:szCs w:val="17"/>
                <w:lang w:eastAsia="ru-RU"/>
              </w:rPr>
              <w:br/>
              <w:t>01.43 Розведення коней та iнших тварин родини конячих;</w:t>
            </w:r>
            <w:r w:rsidRPr="00F0312A">
              <w:rPr>
                <w:rFonts w:ascii="Tahoma" w:eastAsia="Times New Roman" w:hAnsi="Tahoma" w:cs="Tahoma"/>
                <w:color w:val="0065A3"/>
                <w:sz w:val="17"/>
                <w:szCs w:val="17"/>
                <w:lang w:eastAsia="ru-RU"/>
              </w:rPr>
              <w:br/>
              <w:t>01.46 Розведення свиней;</w:t>
            </w:r>
            <w:r w:rsidRPr="00F0312A">
              <w:rPr>
                <w:rFonts w:ascii="Tahoma" w:eastAsia="Times New Roman" w:hAnsi="Tahoma" w:cs="Tahoma"/>
                <w:color w:val="0065A3"/>
                <w:sz w:val="17"/>
                <w:szCs w:val="17"/>
                <w:lang w:eastAsia="ru-RU"/>
              </w:rPr>
              <w:br/>
              <w:t>01.47 Розведення свiйської птицi;</w:t>
            </w:r>
            <w:r w:rsidRPr="00F0312A">
              <w:rPr>
                <w:rFonts w:ascii="Tahoma" w:eastAsia="Times New Roman" w:hAnsi="Tahoma" w:cs="Tahoma"/>
                <w:color w:val="0065A3"/>
                <w:sz w:val="17"/>
                <w:szCs w:val="17"/>
                <w:lang w:eastAsia="ru-RU"/>
              </w:rPr>
              <w:br/>
              <w:t>01.49 Розведення iнших тварин;</w:t>
            </w:r>
            <w:r w:rsidRPr="00F0312A">
              <w:rPr>
                <w:rFonts w:ascii="Tahoma" w:eastAsia="Times New Roman" w:hAnsi="Tahoma" w:cs="Tahoma"/>
                <w:color w:val="0065A3"/>
                <w:sz w:val="17"/>
                <w:szCs w:val="17"/>
                <w:lang w:eastAsia="ru-RU"/>
              </w:rPr>
              <w:br/>
              <w:t>01.61 Допомiжна дiяльнiсть у рослинництвi;</w:t>
            </w:r>
            <w:r w:rsidRPr="00F0312A">
              <w:rPr>
                <w:rFonts w:ascii="Tahoma" w:eastAsia="Times New Roman" w:hAnsi="Tahoma" w:cs="Tahoma"/>
                <w:color w:val="0065A3"/>
                <w:sz w:val="17"/>
                <w:szCs w:val="17"/>
                <w:lang w:eastAsia="ru-RU"/>
              </w:rPr>
              <w:br/>
              <w:t>01.63 Пiсляурожайна дiяльнiсть;</w:t>
            </w:r>
            <w:r w:rsidRPr="00F0312A">
              <w:rPr>
                <w:rFonts w:ascii="Tahoma" w:eastAsia="Times New Roman" w:hAnsi="Tahoma" w:cs="Tahoma"/>
                <w:color w:val="0065A3"/>
                <w:sz w:val="17"/>
                <w:szCs w:val="17"/>
                <w:lang w:eastAsia="ru-RU"/>
              </w:rPr>
              <w:br/>
              <w:t>01.64 Оброблення насiння для вiдтворення;</w:t>
            </w:r>
            <w:r w:rsidRPr="00F0312A">
              <w:rPr>
                <w:rFonts w:ascii="Tahoma" w:eastAsia="Times New Roman" w:hAnsi="Tahoma" w:cs="Tahoma"/>
                <w:color w:val="0065A3"/>
                <w:sz w:val="17"/>
                <w:szCs w:val="17"/>
                <w:lang w:eastAsia="ru-RU"/>
              </w:rPr>
              <w:br/>
              <w:t>46.21 Оптова торгiвля зерном,необробленим тютюном,насiнням, кормами для тварин;</w:t>
            </w:r>
            <w:r w:rsidRPr="00F0312A">
              <w:rPr>
                <w:rFonts w:ascii="Tahoma" w:eastAsia="Times New Roman" w:hAnsi="Tahoma" w:cs="Tahoma"/>
                <w:color w:val="0065A3"/>
                <w:sz w:val="17"/>
                <w:szCs w:val="17"/>
                <w:lang w:eastAsia="ru-RU"/>
              </w:rPr>
              <w:br/>
              <w:t>49.41 Вантажний автомобiльний транспорт;</w:t>
            </w:r>
            <w:r w:rsidRPr="00F0312A">
              <w:rPr>
                <w:rFonts w:ascii="Tahoma" w:eastAsia="Times New Roman" w:hAnsi="Tahoma" w:cs="Tahoma"/>
                <w:color w:val="0065A3"/>
                <w:sz w:val="17"/>
                <w:szCs w:val="17"/>
                <w:lang w:eastAsia="ru-RU"/>
              </w:rPr>
              <w:br/>
              <w:t>49.42 Надання послуг перевезення речей (переїзду);</w:t>
            </w:r>
            <w:r w:rsidRPr="00F0312A">
              <w:rPr>
                <w:rFonts w:ascii="Tahoma" w:eastAsia="Times New Roman" w:hAnsi="Tahoma" w:cs="Tahoma"/>
                <w:color w:val="0065A3"/>
                <w:sz w:val="17"/>
                <w:szCs w:val="17"/>
                <w:lang w:eastAsia="ru-RU"/>
              </w:rPr>
              <w:br/>
              <w:t>36.00 Забiр, очищення та постачання води.</w:t>
            </w:r>
            <w:r w:rsidRPr="00F0312A">
              <w:rPr>
                <w:rFonts w:ascii="Tahoma" w:eastAsia="Times New Roman" w:hAnsi="Tahoma" w:cs="Tahoma"/>
                <w:color w:val="0065A3"/>
                <w:sz w:val="17"/>
                <w:szCs w:val="17"/>
                <w:lang w:eastAsia="ru-RU"/>
              </w:rPr>
              <w:br/>
              <w:t>Юридична адреса Товариства -37030, Україна, Полтавська область, Пирятинський р-н, с. Каплинцi.</w:t>
            </w:r>
            <w:r w:rsidRPr="00F0312A">
              <w:rPr>
                <w:rFonts w:ascii="Tahoma" w:eastAsia="Times New Roman" w:hAnsi="Tahoma" w:cs="Tahoma"/>
                <w:color w:val="0065A3"/>
                <w:sz w:val="17"/>
                <w:szCs w:val="17"/>
                <w:lang w:eastAsia="ru-RU"/>
              </w:rPr>
              <w:br/>
              <w:t>За всi звiтнi перiоди, закiнчуючи роком, що завершився 31 грудня 2012р., ПАТ «Каплинцiвське» готувала фiнансову звiтнiсть вiдповiдно до нацiональних стандартiв бухгалтерського облiку України. 01 сiчня 2013 року було датою переходу на Мiжнароднi стандарти фiнансової звiтностi. Фiнансова звiтнiсть за 2013 рiк була першою фiнансовою звiтнiстю, складеною вiдповiдно до МСФЗ.</w:t>
            </w:r>
            <w:r w:rsidRPr="00F0312A">
              <w:rPr>
                <w:rFonts w:ascii="Tahoma" w:eastAsia="Times New Roman" w:hAnsi="Tahoma" w:cs="Tahoma"/>
                <w:color w:val="0065A3"/>
                <w:sz w:val="17"/>
                <w:szCs w:val="17"/>
                <w:lang w:eastAsia="ru-RU"/>
              </w:rPr>
              <w:br/>
              <w:t>Фiнансова звiтнiсть за рiк, що закiнчився 31 грудня 2015 року, складена вiдповiдно до МСФЗ, якi опублiкованi на сайтi Мiнiстерства фiнансiв України i застосовуються до рiчних перiодiв, якi починаються з 1 сiчня 2013 року.</w:t>
            </w:r>
            <w:r w:rsidRPr="00F0312A">
              <w:rPr>
                <w:rFonts w:ascii="Tahoma" w:eastAsia="Times New Roman" w:hAnsi="Tahoma" w:cs="Tahoma"/>
                <w:color w:val="0065A3"/>
                <w:sz w:val="17"/>
                <w:szCs w:val="17"/>
                <w:lang w:eastAsia="ru-RU"/>
              </w:rPr>
              <w:br/>
              <w:t>Функцiональна валюта</w:t>
            </w:r>
            <w:r w:rsidRPr="00F0312A">
              <w:rPr>
                <w:rFonts w:ascii="Tahoma" w:eastAsia="Times New Roman" w:hAnsi="Tahoma" w:cs="Tahoma"/>
                <w:color w:val="0065A3"/>
                <w:sz w:val="17"/>
                <w:szCs w:val="17"/>
                <w:lang w:eastAsia="ru-RU"/>
              </w:rPr>
              <w:br/>
              <w:t>Функцiональною валютою фiнансової звiтностi товариства є українська гривня.</w:t>
            </w:r>
            <w:r w:rsidRPr="00F0312A">
              <w:rPr>
                <w:rFonts w:ascii="Tahoma" w:eastAsia="Times New Roman" w:hAnsi="Tahoma" w:cs="Tahoma"/>
                <w:color w:val="0065A3"/>
                <w:sz w:val="17"/>
                <w:szCs w:val="17"/>
                <w:lang w:eastAsia="ru-RU"/>
              </w:rPr>
              <w:br/>
              <w:t>2. Основи представлення фiнансової звiтностi</w:t>
            </w:r>
            <w:r w:rsidRPr="00F0312A">
              <w:rPr>
                <w:rFonts w:ascii="Tahoma" w:eastAsia="Times New Roman" w:hAnsi="Tahoma" w:cs="Tahoma"/>
                <w:color w:val="0065A3"/>
                <w:sz w:val="17"/>
                <w:szCs w:val="17"/>
                <w:lang w:eastAsia="ru-RU"/>
              </w:rPr>
              <w:br/>
              <w:t>Основою надання фiнансової звiтностi є чиннi мiжнароднi стандарти фiнансової звiтностi (МСФЗ), мiжнароднi стандарти бухгалтерського облiку (МСБО) та тлума¬чення, розробленi Комiтетом з тлумачень мiжнародної фiнансової звiтностi.</w:t>
            </w:r>
            <w:r w:rsidRPr="00F0312A">
              <w:rPr>
                <w:rFonts w:ascii="Tahoma" w:eastAsia="Times New Roman" w:hAnsi="Tahoma" w:cs="Tahoma"/>
                <w:color w:val="0065A3"/>
                <w:sz w:val="17"/>
                <w:szCs w:val="17"/>
                <w:lang w:eastAsia="ru-RU"/>
              </w:rPr>
              <w:br/>
              <w:t>ПАТ «Каплинцiвське» перейшло на Мiжнароднi стандарти фiнансової звiтностi (МСФЗ) 1 сiчня 2013 року вiдповiдно до положень МСФЗ (IFRS) 1 «Перше використання мiжнародних стандартiв фiнансової звiтностi».</w:t>
            </w:r>
            <w:r w:rsidRPr="00F0312A">
              <w:rPr>
                <w:rFonts w:ascii="Tahoma" w:eastAsia="Times New Roman" w:hAnsi="Tahoma" w:cs="Tahoma"/>
                <w:color w:val="0065A3"/>
                <w:sz w:val="17"/>
                <w:szCs w:val="17"/>
                <w:lang w:eastAsia="ru-RU"/>
              </w:rPr>
              <w:br/>
              <w:t>Керуючись МСФЗ 1, товариство обрало першим звiтним перiодом рiк, що закiнчується 31 грудня 2013 року. З цiєї дати фiнансова звiтнiсть Товариства складається вiдповiдно до вимог МСФЗ, що були розробленi Радою (Комiтетом) з Мiжнародних стандартiв бухгалтерського облiку, та роз’яснень Комiтету з тлумачень мiжнародної фiнансової звiтностi, а також вiдповiдно роз’яснень Постiйного комiтету з тлумачень, що були затвердженi комiтетом з мiжнародного бухгалтерського облiку та дiяли на дату складання фiнансової звiтностi.</w:t>
            </w:r>
            <w:r w:rsidRPr="00F0312A">
              <w:rPr>
                <w:rFonts w:ascii="Tahoma" w:eastAsia="Times New Roman" w:hAnsi="Tahoma" w:cs="Tahoma"/>
                <w:color w:val="0065A3"/>
                <w:sz w:val="17"/>
                <w:szCs w:val="17"/>
                <w:lang w:eastAsia="ru-RU"/>
              </w:rPr>
              <w:br/>
              <w:t>Вiдповiдно до МСФЗ 1, товариство використовує однакову облiкову полiтику при складаннi фiнансової звiтностi згiдно МСФЗ протягом усiх перiодiв, представлених у повнiй фiнансової звiтностi згiдно з МСФЗ. Така облiкова полiтика повинна вiдповiдати всiм стандартам МСФЗ, чинним на дату складання повної фiнансової звiтностi за МСФЗ (тобто, станом на 31 грудня 2015 року). </w:t>
            </w:r>
            <w:r w:rsidRPr="00F0312A">
              <w:rPr>
                <w:rFonts w:ascii="Tahoma" w:eastAsia="Times New Roman" w:hAnsi="Tahoma" w:cs="Tahoma"/>
                <w:color w:val="0065A3"/>
                <w:sz w:val="17"/>
                <w:szCs w:val="17"/>
                <w:lang w:eastAsia="ru-RU"/>
              </w:rPr>
              <w:br/>
              <w:t>Фiнансова звiтнiсть надана у тисячах українських гривень, якщо не вказано iнше. Ця фiнансова звiтнiсть пiдготовлена на основi iсторичної собiвартостi.</w:t>
            </w:r>
            <w:r w:rsidRPr="00F0312A">
              <w:rPr>
                <w:rFonts w:ascii="Tahoma" w:eastAsia="Times New Roman" w:hAnsi="Tahoma" w:cs="Tahoma"/>
                <w:color w:val="0065A3"/>
                <w:sz w:val="17"/>
                <w:szCs w:val="17"/>
                <w:lang w:eastAsia="ru-RU"/>
              </w:rPr>
              <w:br/>
              <w:t>Фiнансова звiтнiсть за мiжнародними стандартами фiнансової звiтностi скла¬дається на основi бухгалтерських записiв згiдно з українським законодавством шляхом трансформацiї з внесенням коригувань та проведенням перекласифiкацiї статей з метою достовiрного представлення iнформацiї згiдно з вимогами МСФЗ.</w:t>
            </w:r>
            <w:r w:rsidRPr="00F0312A">
              <w:rPr>
                <w:rFonts w:ascii="Tahoma" w:eastAsia="Times New Roman" w:hAnsi="Tahoma" w:cs="Tahoma"/>
                <w:color w:val="0065A3"/>
                <w:sz w:val="17"/>
                <w:szCs w:val="17"/>
                <w:lang w:eastAsia="ru-RU"/>
              </w:rPr>
              <w:br/>
              <w:t>3. Прийняття нових та переглянутi стандарти</w:t>
            </w:r>
            <w:r w:rsidRPr="00F0312A">
              <w:rPr>
                <w:rFonts w:ascii="Tahoma" w:eastAsia="Times New Roman" w:hAnsi="Tahoma" w:cs="Tahoma"/>
                <w:color w:val="0065A3"/>
                <w:sz w:val="17"/>
                <w:szCs w:val="17"/>
                <w:lang w:eastAsia="ru-RU"/>
              </w:rPr>
              <w:br/>
              <w:t>При складаннi фiнансової звiтностi Товариство застосувало всi новi i змi¬ненi стандарти й iнтерпретацiї, затвердженi РМСБО та КМТФЗ, якi належать до його операцiй.</w:t>
            </w:r>
            <w:r w:rsidRPr="00F0312A">
              <w:rPr>
                <w:rFonts w:ascii="Tahoma" w:eastAsia="Times New Roman" w:hAnsi="Tahoma" w:cs="Tahoma"/>
                <w:color w:val="0065A3"/>
                <w:sz w:val="17"/>
                <w:szCs w:val="17"/>
                <w:lang w:eastAsia="ru-RU"/>
              </w:rPr>
              <w:br/>
              <w:t>Всi перелiченi вдосконалення вступили у дiю по вiдношенню до рiчних звiтних перiодiв, якi починаються 1 сiчня 2013р. або пiсля цiєї дати. </w:t>
            </w:r>
            <w:r w:rsidRPr="00F0312A">
              <w:rPr>
                <w:rFonts w:ascii="Tahoma" w:eastAsia="Times New Roman" w:hAnsi="Tahoma" w:cs="Tahoma"/>
                <w:color w:val="0065A3"/>
                <w:sz w:val="17"/>
                <w:szCs w:val="17"/>
                <w:lang w:eastAsia="ru-RU"/>
              </w:rPr>
              <w:br/>
              <w:t>4. Основнi принципи облiкової полiтики</w:t>
            </w:r>
            <w:r w:rsidRPr="00F0312A">
              <w:rPr>
                <w:rFonts w:ascii="Tahoma" w:eastAsia="Times New Roman" w:hAnsi="Tahoma" w:cs="Tahoma"/>
                <w:color w:val="0065A3"/>
                <w:sz w:val="17"/>
                <w:szCs w:val="17"/>
                <w:lang w:eastAsia="ru-RU"/>
              </w:rPr>
              <w:br/>
              <w:t>Визнання та оцiнка фiнансових iнструментiв</w:t>
            </w:r>
            <w:r w:rsidRPr="00F0312A">
              <w:rPr>
                <w:rFonts w:ascii="Tahoma" w:eastAsia="Times New Roman" w:hAnsi="Tahoma" w:cs="Tahoma"/>
                <w:color w:val="0065A3"/>
                <w:sz w:val="17"/>
                <w:szCs w:val="17"/>
                <w:lang w:eastAsia="ru-RU"/>
              </w:rPr>
              <w:br/>
              <w:t>Товариство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sidRPr="00F0312A">
              <w:rPr>
                <w:rFonts w:ascii="Tahoma" w:eastAsia="Times New Roman" w:hAnsi="Tahoma" w:cs="Tahoma"/>
                <w:color w:val="0065A3"/>
                <w:sz w:val="17"/>
                <w:szCs w:val="17"/>
                <w:lang w:eastAsia="ru-RU"/>
              </w:rPr>
              <w:br/>
              <w:t>Товариство визнає такi категорiї фiнансових iнструментiв:</w:t>
            </w:r>
            <w:r w:rsidRPr="00F0312A">
              <w:rPr>
                <w:rFonts w:ascii="Tahoma" w:eastAsia="Times New Roman" w:hAnsi="Tahoma" w:cs="Tahoma"/>
                <w:color w:val="0065A3"/>
                <w:sz w:val="17"/>
                <w:szCs w:val="17"/>
                <w:lang w:eastAsia="ru-RU"/>
              </w:rPr>
              <w:br/>
              <w:t>• фiнансовi активи, доступнi для продажу;</w:t>
            </w:r>
            <w:r w:rsidRPr="00F0312A">
              <w:rPr>
                <w:rFonts w:ascii="Tahoma" w:eastAsia="Times New Roman" w:hAnsi="Tahoma" w:cs="Tahoma"/>
                <w:color w:val="0065A3"/>
                <w:sz w:val="17"/>
                <w:szCs w:val="17"/>
                <w:lang w:eastAsia="ru-RU"/>
              </w:rPr>
              <w:br/>
              <w:t>• фiнансовi активи, утримуванi до погашення;</w:t>
            </w:r>
            <w:r w:rsidRPr="00F0312A">
              <w:rPr>
                <w:rFonts w:ascii="Tahoma" w:eastAsia="Times New Roman" w:hAnsi="Tahoma" w:cs="Tahoma"/>
                <w:color w:val="0065A3"/>
                <w:sz w:val="17"/>
                <w:szCs w:val="17"/>
                <w:lang w:eastAsia="ru-RU"/>
              </w:rPr>
              <w:br/>
              <w:t>• дебiторська заборгованiсть;</w:t>
            </w:r>
            <w:r w:rsidRPr="00F0312A">
              <w:rPr>
                <w:rFonts w:ascii="Tahoma" w:eastAsia="Times New Roman" w:hAnsi="Tahoma" w:cs="Tahoma"/>
                <w:color w:val="0065A3"/>
                <w:sz w:val="17"/>
                <w:szCs w:val="17"/>
                <w:lang w:eastAsia="ru-RU"/>
              </w:rPr>
              <w:br/>
              <w:t>• фiнансовi зобов’язання, оцiненi за справедливою вартiстю;</w:t>
            </w:r>
            <w:r w:rsidRPr="00F0312A">
              <w:rPr>
                <w:rFonts w:ascii="Tahoma" w:eastAsia="Times New Roman" w:hAnsi="Tahoma" w:cs="Tahoma"/>
                <w:color w:val="0065A3"/>
                <w:sz w:val="17"/>
                <w:szCs w:val="17"/>
                <w:lang w:eastAsia="ru-RU"/>
              </w:rPr>
              <w:br/>
              <w:t>• фiнансовi зобов’язання, оцiненi за амортизованою вартiстю - кредити банкiв.</w:t>
            </w:r>
            <w:r w:rsidRPr="00F0312A">
              <w:rPr>
                <w:rFonts w:ascii="Tahoma" w:eastAsia="Times New Roman" w:hAnsi="Tahoma" w:cs="Tahoma"/>
                <w:color w:val="0065A3"/>
                <w:sz w:val="17"/>
                <w:szCs w:val="17"/>
                <w:lang w:eastAsia="ru-RU"/>
              </w:rPr>
              <w:br/>
              <w:t xml:space="preserve">Вiднесення фiнансових активiв до тiєї або iншої категорiї залежить вiд їх особливостей i цiлей придбання i вiдбувається у момент їх прийняття до облiку. Всi стандартнi операцiї по </w:t>
            </w:r>
            <w:r w:rsidRPr="00F0312A">
              <w:rPr>
                <w:rFonts w:ascii="Tahoma" w:eastAsia="Times New Roman" w:hAnsi="Tahoma" w:cs="Tahoma"/>
                <w:color w:val="0065A3"/>
                <w:sz w:val="17"/>
                <w:szCs w:val="17"/>
                <w:lang w:eastAsia="ru-RU"/>
              </w:rPr>
              <w:lastRenderedPageBreak/>
              <w:t>покупцi або продажу фiнансових активiв визнаються на дату здiйснення операцiї. Стандартнi операцiї по покупцi або продажу є покупкою або продажем фiнансових активiв, що вимагає постачання активiв в термiни, встановленi нормативними актами або ринковою практикою.</w:t>
            </w:r>
            <w:r w:rsidRPr="00F0312A">
              <w:rPr>
                <w:rFonts w:ascii="Tahoma" w:eastAsia="Times New Roman" w:hAnsi="Tahoma" w:cs="Tahoma"/>
                <w:color w:val="0065A3"/>
                <w:sz w:val="17"/>
                <w:szCs w:val="17"/>
                <w:lang w:eastAsia="ru-RU"/>
              </w:rPr>
              <w:br/>
              <w:t>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безпосередньо належать до придбання або випуску фiнансового активу чи фiнансового зобов’язання, з вiдображенням результату переоцiнки як прибутку або збитку. </w:t>
            </w:r>
            <w:r w:rsidRPr="00F0312A">
              <w:rPr>
                <w:rFonts w:ascii="Tahoma" w:eastAsia="Times New Roman" w:hAnsi="Tahoma" w:cs="Tahoma"/>
                <w:color w:val="0065A3"/>
                <w:sz w:val="17"/>
                <w:szCs w:val="17"/>
                <w:lang w:eastAsia="ru-RU"/>
              </w:rPr>
              <w:br/>
              <w:t>Облiкова полiтика щодо подальшої оцiнки фiнансових iнструментiв розкри¬вається нижче у вiдповiдних роздiлах облiкової полiтики.</w:t>
            </w:r>
            <w:r w:rsidRPr="00F0312A">
              <w:rPr>
                <w:rFonts w:ascii="Tahoma" w:eastAsia="Times New Roman" w:hAnsi="Tahoma" w:cs="Tahoma"/>
                <w:color w:val="0065A3"/>
                <w:sz w:val="17"/>
                <w:szCs w:val="17"/>
                <w:lang w:eastAsia="ru-RU"/>
              </w:rPr>
              <w:br/>
              <w:t>Фiнансовi активи</w:t>
            </w:r>
            <w:r w:rsidRPr="00F0312A">
              <w:rPr>
                <w:rFonts w:ascii="Tahoma" w:eastAsia="Times New Roman" w:hAnsi="Tahoma" w:cs="Tahoma"/>
                <w:color w:val="0065A3"/>
                <w:sz w:val="17"/>
                <w:szCs w:val="17"/>
                <w:lang w:eastAsia="ru-RU"/>
              </w:rPr>
              <w:br/>
              <w:t>Грошовi кошти та їхнi еквiваленти</w:t>
            </w:r>
            <w:r w:rsidRPr="00F0312A">
              <w:rPr>
                <w:rFonts w:ascii="Tahoma" w:eastAsia="Times New Roman" w:hAnsi="Tahoma" w:cs="Tahoma"/>
                <w:color w:val="0065A3"/>
                <w:sz w:val="17"/>
                <w:szCs w:val="17"/>
                <w:lang w:eastAsia="ru-RU"/>
              </w:rPr>
              <w:br/>
              <w:t>Грошовi кошти Товариства включають грошовi кошти в банках, готiвковi грошовi кошти в касах, грошовi документи i еквiваленти грошових коштiв, не обмеженi у використаннi.</w:t>
            </w:r>
            <w:r w:rsidRPr="00F0312A">
              <w:rPr>
                <w:rFonts w:ascii="Tahoma" w:eastAsia="Times New Roman" w:hAnsi="Tahoma" w:cs="Tahoma"/>
                <w:color w:val="0065A3"/>
                <w:sz w:val="17"/>
                <w:szCs w:val="17"/>
                <w:lang w:eastAsia="ru-RU"/>
              </w:rPr>
              <w:br/>
              <w:t>Дебiторська заборгованiсть</w:t>
            </w:r>
            <w:r w:rsidRPr="00F0312A">
              <w:rPr>
                <w:rFonts w:ascii="Tahoma" w:eastAsia="Times New Roman" w:hAnsi="Tahoma" w:cs="Tahoma"/>
                <w:color w:val="0065A3"/>
                <w:sz w:val="17"/>
                <w:szCs w:val="17"/>
                <w:lang w:eastAsia="ru-RU"/>
              </w:rPr>
              <w:br/>
              <w:t>Дебiторська заборгованiсть, визнається як фiнансовi активи (за винятком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з бюджетом) та первiсно оцiнюється за справедливою вартiстю плюс вiдповiднi витрати на проведення операцiй. Пiсля первiсного визнання дебiторська заборгованiсть оцiнюється за амортизованою собiвартiстю, iз застосуванням ме¬тоду ефективного вiдсотка. 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w:t>
            </w:r>
            <w:r w:rsidRPr="00F0312A">
              <w:rPr>
                <w:rFonts w:ascii="Tahoma" w:eastAsia="Times New Roman" w:hAnsi="Tahoma" w:cs="Tahoma"/>
                <w:color w:val="0065A3"/>
                <w:sz w:val="17"/>
                <w:szCs w:val="17"/>
                <w:lang w:eastAsia="ru-RU"/>
              </w:rPr>
              <w:b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для фiнансових активiв, суми яких iндивiдуально не є iс¬тотними - на основi групової оцiнки. Фактори, якi Товариство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у галузi або географiчному регiонi.</w:t>
            </w:r>
            <w:r w:rsidRPr="00F0312A">
              <w:rPr>
                <w:rFonts w:ascii="Tahoma" w:eastAsia="Times New Roman" w:hAnsi="Tahoma" w:cs="Tahoma"/>
                <w:color w:val="0065A3"/>
                <w:sz w:val="17"/>
                <w:szCs w:val="17"/>
                <w:lang w:eastAsia="ru-RU"/>
              </w:rPr>
              <w:br/>
              <w:t>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r w:rsidRPr="00F0312A">
              <w:rPr>
                <w:rFonts w:ascii="Tahoma" w:eastAsia="Times New Roman" w:hAnsi="Tahoma" w:cs="Tahoma"/>
                <w:color w:val="0065A3"/>
                <w:sz w:val="17"/>
                <w:szCs w:val="17"/>
                <w:lang w:eastAsia="ru-RU"/>
              </w:rPr>
              <w:br/>
              <w:t>Фiнансовi активи, доступнi для продажу</w:t>
            </w:r>
            <w:r w:rsidRPr="00F0312A">
              <w:rPr>
                <w:rFonts w:ascii="Tahoma" w:eastAsia="Times New Roman" w:hAnsi="Tahoma" w:cs="Tahoma"/>
                <w:color w:val="0065A3"/>
                <w:sz w:val="17"/>
                <w:szCs w:val="17"/>
                <w:lang w:eastAsia="ru-RU"/>
              </w:rPr>
              <w:br/>
              <w:t>До фiнансових активiв доступних для продажу, Товариство вiдносить iнвестицiї в акцiї, якщо вiдсоток володiння менш 20%. Пiсля первiсного виз¬нання Товариство оцiнює їх за справедливою вартiстю. Результати вiд змiни справедливої вартостi доступного для продажу фiнансового активу визнаються прямо у власному капiталi з вiдображенням у звiтi про змiни у власному капiталi, за винятком збиткiв вiд зменшення корисностi та збиткiв вiд iноземної валюти, доки визнання фiнансового активу не буде припинено, коли кумулятивний прибу¬ток або збиток, визнаний ранiше у власному капiталi, слiд визнавати у прибутку чи збитку.</w:t>
            </w:r>
            <w:r w:rsidRPr="00F0312A">
              <w:rPr>
                <w:rFonts w:ascii="Tahoma" w:eastAsia="Times New Roman" w:hAnsi="Tahoma" w:cs="Tahoma"/>
                <w:color w:val="0065A3"/>
                <w:sz w:val="17"/>
                <w:szCs w:val="17"/>
                <w:lang w:eastAsia="ru-RU"/>
              </w:rPr>
              <w:br/>
              <w:t>Якщо iснує об’єктивне свiдчення зменшення корисностi фiнансового активу, доступного для продажу, сума кумулятивного збитку виключається з власного капiталу и визнається у прибутку чи збитку. Неринковi акцiї, справедливу вар¬тiсть яких неможливо визначити, облiковуються за собiвартiстю, за вирахуван¬ням збиткiв вiд знецiнення, якщо вони є.</w:t>
            </w:r>
            <w:r w:rsidRPr="00F0312A">
              <w:rPr>
                <w:rFonts w:ascii="Tahoma" w:eastAsia="Times New Roman" w:hAnsi="Tahoma" w:cs="Tahoma"/>
                <w:color w:val="0065A3"/>
                <w:sz w:val="17"/>
                <w:szCs w:val="17"/>
                <w:lang w:eastAsia="ru-RU"/>
              </w:rPr>
              <w:br/>
              <w:t>Фiнансовi активи, утримуванi до погашення</w:t>
            </w:r>
            <w:r w:rsidRPr="00F0312A">
              <w:rPr>
                <w:rFonts w:ascii="Tahoma" w:eastAsia="Times New Roman" w:hAnsi="Tahoma" w:cs="Tahoma"/>
                <w:color w:val="0065A3"/>
                <w:sz w:val="17"/>
                <w:szCs w:val="17"/>
                <w:lang w:eastAsia="ru-RU"/>
              </w:rPr>
              <w:br/>
              <w:t>До фiнансових активiв, утримуваних до погашення, Товариство вiдносить облiгацiї та векселi, що їх Товариство має реальний намiр та здатнiсть утриму¬вати до погашення. Пiсля первiсного визнання Товариство оцiнює їх за амортизованою собiвартiстю, застосовуючи метод ефективного вiдсотка, за вираху¬ванням збиткiв вiд знецiнення, якщо вони є.</w:t>
            </w:r>
            <w:r w:rsidRPr="00F0312A">
              <w:rPr>
                <w:rFonts w:ascii="Tahoma" w:eastAsia="Times New Roman" w:hAnsi="Tahoma" w:cs="Tahoma"/>
                <w:color w:val="0065A3"/>
                <w:sz w:val="17"/>
                <w:szCs w:val="17"/>
                <w:lang w:eastAsia="ru-RU"/>
              </w:rPr>
              <w:br/>
              <w:t>Припинення визнання фiнансових активiв</w:t>
            </w:r>
            <w:r w:rsidRPr="00F0312A">
              <w:rPr>
                <w:rFonts w:ascii="Tahoma" w:eastAsia="Times New Roman" w:hAnsi="Tahoma" w:cs="Tahoma"/>
                <w:color w:val="0065A3"/>
                <w:sz w:val="17"/>
                <w:szCs w:val="17"/>
                <w:lang w:eastAsia="ru-RU"/>
              </w:rPr>
              <w:br/>
              <w:t>Товариство припиняє визнавати фiнансовi активи тiльки в разi припинення договiрних прав на грошовi потоки по них або в разi передачi фiнансового активу i вiдповiдних ризикiв i вигод iншому пiдприємству. </w:t>
            </w:r>
            <w:r w:rsidRPr="00F0312A">
              <w:rPr>
                <w:rFonts w:ascii="Tahoma" w:eastAsia="Times New Roman" w:hAnsi="Tahoma" w:cs="Tahoma"/>
                <w:color w:val="0065A3"/>
                <w:sz w:val="17"/>
                <w:szCs w:val="17"/>
                <w:lang w:eastAsia="ru-RU"/>
              </w:rPr>
              <w:br/>
              <w:t>Якщо Товариство не передає i не зберiгає практично всi ризики та вигоди вiд володiння активом та продовжує контролювати переданий актив, то воно продовжує вiдображати свою частку в даному активi i пов'язанi з ним можливi зобов'язання.</w:t>
            </w:r>
            <w:r w:rsidRPr="00F0312A">
              <w:rPr>
                <w:rFonts w:ascii="Tahoma" w:eastAsia="Times New Roman" w:hAnsi="Tahoma" w:cs="Tahoma"/>
                <w:color w:val="0065A3"/>
                <w:sz w:val="17"/>
                <w:szCs w:val="17"/>
                <w:lang w:eastAsia="ru-RU"/>
              </w:rPr>
              <w:br/>
              <w:t>Якщо Товариство зберiгає практично всi ризики та вигоди вiд володiння переданим фiнансовим активом, воно продовжує облiковувати даний фiнансовий актив, а отриманi при передачi активи вiдображає у виглядi забезпечення позики.</w:t>
            </w:r>
            <w:r w:rsidRPr="00F0312A">
              <w:rPr>
                <w:rFonts w:ascii="Tahoma" w:eastAsia="Times New Roman" w:hAnsi="Tahoma" w:cs="Tahoma"/>
                <w:color w:val="0065A3"/>
                <w:sz w:val="17"/>
                <w:szCs w:val="17"/>
                <w:lang w:eastAsia="ru-RU"/>
              </w:rPr>
              <w:br/>
              <w:t>При повному припиненнi визнання фiнансового активу рiзниця мiж балансовою вартiстю активу та сумою отриманої i належної до отримання винагороди, а також дохiд або витрати, накопиченi в iншому сукупному прибутку, вiдносяться на прибутки i збитки.</w:t>
            </w:r>
            <w:r w:rsidRPr="00F0312A">
              <w:rPr>
                <w:rFonts w:ascii="Tahoma" w:eastAsia="Times New Roman" w:hAnsi="Tahoma" w:cs="Tahoma"/>
                <w:color w:val="0065A3"/>
                <w:sz w:val="17"/>
                <w:szCs w:val="17"/>
                <w:lang w:eastAsia="ru-RU"/>
              </w:rPr>
              <w:br/>
              <w:t>Якщо фiнансовий актив списується не повнiстю (наприклад, коли Товариство зберiгає за собою можливiсть викупити частину переданого активу або зберiгає за собою частину ризикiв i вигод, пов'язаних з володiнням (але не «практично всi» ризики i вигоди), при цьому контроль пiдприємства над активом зберiгається), Товариство розподiляє балансову вартiсть даного фiнансового активу мiж утримуваною частиною i частиною, яка списується, пропорцiйно до справедливої вартостi цих частин на дату передачi. Рiзниця мiж балансовою вартiстю, розподiленою на частину, яка списується, i сумою отриманої винагороди за частину, яка списується, а також будь-якi накопиченi розподiленi на цю частину доходи або витрати, визнанi в iншому сукупному прибутку, вiдносяться на прибутки i збитки. Доходи або витрати, визнанi в iншому сукупному прибутку, розподiляються також пропорцiйно справедливiй вартостi утримуваної частини i частини, яка списується.</w:t>
            </w:r>
            <w:r w:rsidRPr="00F0312A">
              <w:rPr>
                <w:rFonts w:ascii="Tahoma" w:eastAsia="Times New Roman" w:hAnsi="Tahoma" w:cs="Tahoma"/>
                <w:color w:val="0065A3"/>
                <w:sz w:val="17"/>
                <w:szCs w:val="17"/>
                <w:lang w:eastAsia="ru-RU"/>
              </w:rPr>
              <w:br/>
              <w:t>Фiнансовi зобов’язання </w:t>
            </w:r>
            <w:r w:rsidRPr="00F0312A">
              <w:rPr>
                <w:rFonts w:ascii="Tahoma" w:eastAsia="Times New Roman" w:hAnsi="Tahoma" w:cs="Tahoma"/>
                <w:color w:val="0065A3"/>
                <w:sz w:val="17"/>
                <w:szCs w:val="17"/>
                <w:lang w:eastAsia="ru-RU"/>
              </w:rPr>
              <w:br/>
              <w:t xml:space="preserve">Борговi i дольовi фiнансовi iнструменти, випущенi Товариством, класифiкуються як фiнансовi зобов'язання або капiтал виходячи з сутi вiдповiдного договору, а також визначень </w:t>
            </w:r>
            <w:r w:rsidRPr="00F0312A">
              <w:rPr>
                <w:rFonts w:ascii="Tahoma" w:eastAsia="Times New Roman" w:hAnsi="Tahoma" w:cs="Tahoma"/>
                <w:color w:val="0065A3"/>
                <w:sz w:val="17"/>
                <w:szCs w:val="17"/>
                <w:lang w:eastAsia="ru-RU"/>
              </w:rPr>
              <w:lastRenderedPageBreak/>
              <w:t>фiнансового зобов'язання та iнструмента власного капiталу.</w:t>
            </w:r>
            <w:r w:rsidRPr="00F0312A">
              <w:rPr>
                <w:rFonts w:ascii="Tahoma" w:eastAsia="Times New Roman" w:hAnsi="Tahoma" w:cs="Tahoma"/>
                <w:color w:val="0065A3"/>
                <w:sz w:val="17"/>
                <w:szCs w:val="17"/>
                <w:lang w:eastAsia="ru-RU"/>
              </w:rPr>
              <w:br/>
              <w:t>Фiнансовi зобов'язання класифiкуються як «оцiнюванi за справедливою вартiстю через прибуток або збиток», якщо вони призначенi для торгiвлi, або квалiфiкованi як «оцiнюванi за справедливою вартiстю через прибуток або збиток» при первинному вiдображеннi в облiку.</w:t>
            </w:r>
            <w:r w:rsidRPr="00F0312A">
              <w:rPr>
                <w:rFonts w:ascii="Tahoma" w:eastAsia="Times New Roman" w:hAnsi="Tahoma" w:cs="Tahoma"/>
                <w:color w:val="0065A3"/>
                <w:sz w:val="17"/>
                <w:szCs w:val="17"/>
                <w:lang w:eastAsia="ru-RU"/>
              </w:rPr>
              <w:br/>
              <w:t>Фiнансове зобов'язання класифiкується як «призначене для торгiвлi», якщо воно:</w:t>
            </w:r>
            <w:r w:rsidRPr="00F0312A">
              <w:rPr>
                <w:rFonts w:ascii="Tahoma" w:eastAsia="Times New Roman" w:hAnsi="Tahoma" w:cs="Tahoma"/>
                <w:color w:val="0065A3"/>
                <w:sz w:val="17"/>
                <w:szCs w:val="17"/>
                <w:lang w:eastAsia="ru-RU"/>
              </w:rPr>
              <w:br/>
              <w:t>• набувається з основною метою зворотного викупу його в майбутньому;</w:t>
            </w:r>
            <w:r w:rsidRPr="00F0312A">
              <w:rPr>
                <w:rFonts w:ascii="Tahoma" w:eastAsia="Times New Roman" w:hAnsi="Tahoma" w:cs="Tahoma"/>
                <w:color w:val="0065A3"/>
                <w:sz w:val="17"/>
                <w:szCs w:val="17"/>
                <w:lang w:eastAsia="ru-RU"/>
              </w:rPr>
              <w:br/>
              <w:t>• при первiсному прийняттi до облiку є частиною портфеля фiнансових iнструментiв, якi управляються Товариством як єдиний портфель, за яким є недавня iсторiя короткострокових покупок i перепродажiв; або</w:t>
            </w:r>
            <w:r w:rsidRPr="00F0312A">
              <w:rPr>
                <w:rFonts w:ascii="Tahoma" w:eastAsia="Times New Roman" w:hAnsi="Tahoma" w:cs="Tahoma"/>
                <w:color w:val="0065A3"/>
                <w:sz w:val="17"/>
                <w:szCs w:val="17"/>
                <w:lang w:eastAsia="ru-RU"/>
              </w:rPr>
              <w:br/>
              <w:t>• є деривативом, не позначеним як iнструмент хеджування в угодi ефективного хеджування.</w:t>
            </w:r>
            <w:r w:rsidRPr="00F0312A">
              <w:rPr>
                <w:rFonts w:ascii="Tahoma" w:eastAsia="Times New Roman" w:hAnsi="Tahoma" w:cs="Tahoma"/>
                <w:color w:val="0065A3"/>
                <w:sz w:val="17"/>
                <w:szCs w:val="17"/>
                <w:lang w:eastAsia="ru-RU"/>
              </w:rPr>
              <w:br/>
              <w:t>Фiнансове зобов'язання, що не є «призначеним для торгiвлi», може бути класифiковане «оцiнюване за справедливою вартiстю через прибуток або збиток», в момент прийняття до облiку, якщо:</w:t>
            </w:r>
            <w:r w:rsidRPr="00F0312A">
              <w:rPr>
                <w:rFonts w:ascii="Tahoma" w:eastAsia="Times New Roman" w:hAnsi="Tahoma" w:cs="Tahoma"/>
                <w:color w:val="0065A3"/>
                <w:sz w:val="17"/>
                <w:szCs w:val="17"/>
                <w:lang w:eastAsia="ru-RU"/>
              </w:rPr>
              <w:br/>
              <w:t>• застосування такої класифiкацiї усуває або значно скорочує дисбаланс в оцiнцi або облiку активiв i зобов'язань, який мiг би виникнути в iншому випадку;</w:t>
            </w:r>
            <w:r w:rsidRPr="00F0312A">
              <w:rPr>
                <w:rFonts w:ascii="Tahoma" w:eastAsia="Times New Roman" w:hAnsi="Tahoma" w:cs="Tahoma"/>
                <w:color w:val="0065A3"/>
                <w:sz w:val="17"/>
                <w:szCs w:val="17"/>
                <w:lang w:eastAsia="ru-RU"/>
              </w:rPr>
              <w:br/>
              <w:t>• фiнансове зобов'язання є частиною групи фiнансових активiв, фiнансових зобов'язань або групи фiнансових активiв i зобов'язань, управлiння та оцiнка якої здiйснюється на основi справедливої вартостi вiдповiдно до документально оформленої стратегiї управлiння ризиками або iнвестицiйної стратегiї Товариства, i iнформацiя про таку групу представляється всерединi органiзацiї на цiй основi; або</w:t>
            </w:r>
            <w:r w:rsidRPr="00F0312A">
              <w:rPr>
                <w:rFonts w:ascii="Tahoma" w:eastAsia="Times New Roman" w:hAnsi="Tahoma" w:cs="Tahoma"/>
                <w:color w:val="0065A3"/>
                <w:sz w:val="17"/>
                <w:szCs w:val="17"/>
                <w:lang w:eastAsia="ru-RU"/>
              </w:rPr>
              <w:br/>
              <w:t>• фiнансове зобов'язання є частиною iнструменту, що мiстить один або кiлька вбудованих деривативiв, та МСБО 39 «Фiнансовi iнструменти: визнання та оцiнка» дозволяє класифiкувати iнструмент в цiлому (актив або зобов'язання) як «оцiнюване за справедливою вартiстю через прибуток або збиток».</w:t>
            </w:r>
            <w:r w:rsidRPr="00F0312A">
              <w:rPr>
                <w:rFonts w:ascii="Tahoma" w:eastAsia="Times New Roman" w:hAnsi="Tahoma" w:cs="Tahoma"/>
                <w:color w:val="0065A3"/>
                <w:sz w:val="17"/>
                <w:szCs w:val="17"/>
                <w:lang w:eastAsia="ru-RU"/>
              </w:rPr>
              <w:br/>
              <w:t>Фiнансовi зобов'язання, класифiкованi як iншi фiнансовi зобов'язання, включаючи кредити банкiв ( позики ), спочатку оцiнюються за справедливою вартiстю, за вирахуванням витрат на здiйснення операцiї, а згодом оцiнюються за амортизованою вартiстю з використанням методу ефективної ставки вiдсотка.</w:t>
            </w:r>
            <w:r w:rsidRPr="00F0312A">
              <w:rPr>
                <w:rFonts w:ascii="Tahoma" w:eastAsia="Times New Roman" w:hAnsi="Tahoma" w:cs="Tahoma"/>
                <w:color w:val="0065A3"/>
                <w:sz w:val="17"/>
                <w:szCs w:val="17"/>
                <w:lang w:eastAsia="ru-RU"/>
              </w:rPr>
              <w:br/>
              <w:t>Списання фiнансових зобов’язань </w:t>
            </w:r>
            <w:r w:rsidRPr="00F0312A">
              <w:rPr>
                <w:rFonts w:ascii="Tahoma" w:eastAsia="Times New Roman" w:hAnsi="Tahoma" w:cs="Tahoma"/>
                <w:color w:val="0065A3"/>
                <w:sz w:val="17"/>
                <w:szCs w:val="17"/>
                <w:lang w:eastAsia="ru-RU"/>
              </w:rPr>
              <w:br/>
              <w:t>Товариство списує фiнансовi зобов'язання тiльки у разi їх погашення, анулювання або закiнчення строку вимоги по них. Рiзниця мiж балансовою вартiстю списаного фiнансового зобов'язання i сплаченою або належною до сплати винагородою визнається в прибутках i збитках.</w:t>
            </w:r>
            <w:r w:rsidRPr="00F0312A">
              <w:rPr>
                <w:rFonts w:ascii="Tahoma" w:eastAsia="Times New Roman" w:hAnsi="Tahoma" w:cs="Tahoma"/>
                <w:color w:val="0065A3"/>
                <w:sz w:val="17"/>
                <w:szCs w:val="17"/>
                <w:lang w:eastAsia="ru-RU"/>
              </w:rPr>
              <w:br/>
              <w:t>Торгiвельна та iнша кредиторська заборгованiсть</w:t>
            </w:r>
            <w:r w:rsidRPr="00F0312A">
              <w:rPr>
                <w:rFonts w:ascii="Tahoma" w:eastAsia="Times New Roman" w:hAnsi="Tahoma" w:cs="Tahoma"/>
                <w:color w:val="0065A3"/>
                <w:sz w:val="17"/>
                <w:szCs w:val="17"/>
                <w:lang w:eastAsia="ru-RU"/>
              </w:rPr>
              <w:br/>
              <w:t>Торгiвельна та iнша кредиторська заборгованiсть оцiнюється при первинному визнаннi за справедливою вартiстю, та згодом вона оцiнюється за амортизованою вартiстю з використанням методу ефективної ставки вiдсотка.</w:t>
            </w:r>
            <w:r w:rsidRPr="00F0312A">
              <w:rPr>
                <w:rFonts w:ascii="Tahoma" w:eastAsia="Times New Roman" w:hAnsi="Tahoma" w:cs="Tahoma"/>
                <w:color w:val="0065A3"/>
                <w:sz w:val="17"/>
                <w:szCs w:val="17"/>
                <w:lang w:eastAsia="ru-RU"/>
              </w:rPr>
              <w:br/>
              <w:t>Кредити банкiв ( позики )</w:t>
            </w:r>
            <w:r w:rsidRPr="00F0312A">
              <w:rPr>
                <w:rFonts w:ascii="Tahoma" w:eastAsia="Times New Roman" w:hAnsi="Tahoma" w:cs="Tahoma"/>
                <w:color w:val="0065A3"/>
                <w:sz w:val="17"/>
                <w:szCs w:val="17"/>
                <w:lang w:eastAsia="ru-RU"/>
              </w:rPr>
              <w:br/>
              <w:t>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вiдсотку,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w:t>
            </w:r>
            <w:r w:rsidRPr="00F0312A">
              <w:rPr>
                <w:rFonts w:ascii="Tahoma" w:eastAsia="Times New Roman" w:hAnsi="Tahoma" w:cs="Tahoma"/>
                <w:color w:val="0065A3"/>
                <w:sz w:val="17"/>
                <w:szCs w:val="17"/>
                <w:lang w:eastAsia="ru-RU"/>
              </w:rPr>
              <w:br/>
              <w:t>Згортання фiнансових активiв та зобов’язань</w:t>
            </w:r>
            <w:r w:rsidRPr="00F0312A">
              <w:rPr>
                <w:rFonts w:ascii="Tahoma" w:eastAsia="Times New Roman" w:hAnsi="Tahoma" w:cs="Tahoma"/>
                <w:color w:val="0065A3"/>
                <w:sz w:val="17"/>
                <w:szCs w:val="17"/>
                <w:lang w:eastAsia="ru-RU"/>
              </w:rPr>
              <w:b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r w:rsidRPr="00F0312A">
              <w:rPr>
                <w:rFonts w:ascii="Tahoma" w:eastAsia="Times New Roman" w:hAnsi="Tahoma" w:cs="Tahoma"/>
                <w:color w:val="0065A3"/>
                <w:sz w:val="17"/>
                <w:szCs w:val="17"/>
                <w:lang w:eastAsia="ru-RU"/>
              </w:rPr>
              <w:br/>
              <w:t>Основнi засоби</w:t>
            </w:r>
            <w:r w:rsidRPr="00F0312A">
              <w:rPr>
                <w:rFonts w:ascii="Tahoma" w:eastAsia="Times New Roman" w:hAnsi="Tahoma" w:cs="Tahoma"/>
                <w:color w:val="0065A3"/>
                <w:sz w:val="17"/>
                <w:szCs w:val="17"/>
                <w:lang w:eastAsia="ru-RU"/>
              </w:rPr>
              <w:br/>
              <w:t>Основнi засоби Товариства враховуються i вiдображуються у фiнансовiй звiтностi Товариства вiдповiдно до МСБО 16 «Основнi засоби». </w:t>
            </w:r>
            <w:r w:rsidRPr="00F0312A">
              <w:rPr>
                <w:rFonts w:ascii="Tahoma" w:eastAsia="Times New Roman" w:hAnsi="Tahoma" w:cs="Tahoma"/>
                <w:color w:val="0065A3"/>
                <w:sz w:val="17"/>
                <w:szCs w:val="17"/>
                <w:lang w:eastAsia="ru-RU"/>
              </w:rPr>
              <w:br/>
              <w:t>Основними засобами визнаються матерiальнi активи Товариства, очiкуваний термiн корисного використання яких бiльше за один рiк, первинна вартiсть яких бiльше за 1000 грн., якi використовуються в процесi виробництва, надання послуг, здачi в оренду iншим сторонам, для здiйснення адмiнiстративних або соцiальних функцiй.</w:t>
            </w:r>
            <w:r w:rsidRPr="00F0312A">
              <w:rPr>
                <w:rFonts w:ascii="Tahoma" w:eastAsia="Times New Roman" w:hAnsi="Tahoma" w:cs="Tahoma"/>
                <w:color w:val="0065A3"/>
                <w:sz w:val="17"/>
                <w:szCs w:val="17"/>
                <w:lang w:eastAsia="ru-RU"/>
              </w:rPr>
              <w:br/>
              <w:t>Основнi засоби Товариства враховуються по об'єктах. Об'єкти основних засобiв класифiкуються по окремих класах . </w:t>
            </w:r>
            <w:r w:rsidRPr="00F0312A">
              <w:rPr>
                <w:rFonts w:ascii="Tahoma" w:eastAsia="Times New Roman" w:hAnsi="Tahoma" w:cs="Tahoma"/>
                <w:color w:val="0065A3"/>
                <w:sz w:val="17"/>
                <w:szCs w:val="17"/>
                <w:lang w:eastAsia="ru-RU"/>
              </w:rPr>
              <w:br/>
              <w:t>Готовi до експлуатацiї об'єкти, якi плануються до використання у складi основних засобiв, до моменту початку експлуатацiї враховуються у складi класу придбанi, але не введенi в експлуатацiю основнi засоби.</w:t>
            </w:r>
            <w:r w:rsidRPr="00F0312A">
              <w:rPr>
                <w:rFonts w:ascii="Tahoma" w:eastAsia="Times New Roman" w:hAnsi="Tahoma" w:cs="Tahoma"/>
                <w:color w:val="0065A3"/>
                <w:sz w:val="17"/>
                <w:szCs w:val="17"/>
                <w:lang w:eastAsia="ru-RU"/>
              </w:rPr>
              <w:br/>
              <w:t>Придбанi основнi засоби оцiнюються за собiвартiстю, яка включає вартiсть придбання i витрати, пов'язанi з доставкою i доведенням об'єкту до стану, придатного для експлуатацiї. </w:t>
            </w:r>
            <w:r w:rsidRPr="00F0312A">
              <w:rPr>
                <w:rFonts w:ascii="Tahoma" w:eastAsia="Times New Roman" w:hAnsi="Tahoma" w:cs="Tahoma"/>
                <w:color w:val="0065A3"/>
                <w:sz w:val="17"/>
                <w:szCs w:val="17"/>
                <w:lang w:eastAsia="ru-RU"/>
              </w:rPr>
              <w:br/>
              <w:t>Виготовленi власними силами об'єкти основних засобiв оцiнюються за фактичними прямими витратами на їх створення. У момент введення в експлуатацiю їх вартiсть порiвнюється з вартiстю вiдшкодування вiдповiдно до МСБО 36 «Знецiнення активiв».</w:t>
            </w:r>
            <w:r w:rsidRPr="00F0312A">
              <w:rPr>
                <w:rFonts w:ascii="Tahoma" w:eastAsia="Times New Roman" w:hAnsi="Tahoma" w:cs="Tahoma"/>
                <w:color w:val="0065A3"/>
                <w:sz w:val="17"/>
                <w:szCs w:val="17"/>
                <w:lang w:eastAsia="ru-RU"/>
              </w:rPr>
              <w:br/>
              <w:t>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 </w:t>
            </w:r>
            <w:r w:rsidRPr="00F0312A">
              <w:rPr>
                <w:rFonts w:ascii="Tahoma" w:eastAsia="Times New Roman" w:hAnsi="Tahoma" w:cs="Tahoma"/>
                <w:color w:val="0065A3"/>
                <w:sz w:val="17"/>
                <w:szCs w:val="17"/>
                <w:lang w:eastAsia="ru-RU"/>
              </w:rPr>
              <w:br/>
              <w:t>Вiдповiдно до законодавства України земля, на якiй Товариство здiйснює свою дiяльнiсть, є власнiстю держави, в балансi Товариства не вiдображується. У подальшому, в разi придбання землi, вона буде вiдображатися у фiнансовiй звiтностi за вартiстю придбання.</w:t>
            </w:r>
            <w:r w:rsidRPr="00F0312A">
              <w:rPr>
                <w:rFonts w:ascii="Tahoma" w:eastAsia="Times New Roman" w:hAnsi="Tahoma" w:cs="Tahoma"/>
                <w:color w:val="0065A3"/>
                <w:sz w:val="17"/>
                <w:szCs w:val="17"/>
                <w:lang w:eastAsia="ru-RU"/>
              </w:rPr>
              <w:br/>
              <w:t>Основнi засоби, призначенi для продажу, i якi вiдповiдають критерiям визнання, облiковуються вiдповiдно до МСФЗ 5.</w:t>
            </w:r>
            <w:r w:rsidRPr="00F0312A">
              <w:rPr>
                <w:rFonts w:ascii="Tahoma" w:eastAsia="Times New Roman" w:hAnsi="Tahoma" w:cs="Tahoma"/>
                <w:color w:val="0065A3"/>
                <w:sz w:val="17"/>
                <w:szCs w:val="17"/>
                <w:lang w:eastAsia="ru-RU"/>
              </w:rPr>
              <w:br/>
              <w:t>Подальшi витрати.</w:t>
            </w:r>
            <w:r w:rsidRPr="00F0312A">
              <w:rPr>
                <w:rFonts w:ascii="Tahoma" w:eastAsia="Times New Roman" w:hAnsi="Tahoma" w:cs="Tahoma"/>
                <w:color w:val="0065A3"/>
                <w:sz w:val="17"/>
                <w:szCs w:val="17"/>
                <w:lang w:eastAsia="ru-RU"/>
              </w:rPr>
              <w:br/>
              <w:t>Витрати на обслуговування, експлуатацiю i ремонти основних засобiв списуються на витрати перiоду у мiру їх виникнення. Вартiсть суттєвих оновлень i вдосконалень основних засобiв капiталiзується. Якщо при замiнi одного з компонентiв складних об'єктiв основних засобiв виконанi умови визнання матерiального активу, то вiдповiднi витрати додаються до балансової вартостi складного об'єкту, а операцiя по замiнi розглядається як реалiзацiя (вибуття) старого компонента. </w:t>
            </w:r>
            <w:r w:rsidRPr="00F0312A">
              <w:rPr>
                <w:rFonts w:ascii="Tahoma" w:eastAsia="Times New Roman" w:hAnsi="Tahoma" w:cs="Tahoma"/>
                <w:color w:val="0065A3"/>
                <w:sz w:val="17"/>
                <w:szCs w:val="17"/>
                <w:lang w:eastAsia="ru-RU"/>
              </w:rPr>
              <w:br/>
              <w:t>Амортизацiя основних засобiв.</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Суму активу, що амортизується, визначають пiсля вирахування його лiквiдацiйної вартостi. Лiквiдацiйна вартiсть – це сума грошових коштiв, яку Товариство очiкує отримати за актив при його вибуттi пiсля закiнчення термiну його корисного використання, за вирахуванням витрат на його вибуття. У випадку якщо лiквiдацiйну вартiсть об'єктiв основних засобiв оцiнити неможливо, або вона не суттєва по сумах, лiквiдацiйна вартiсть не встановлюється.</w:t>
            </w:r>
            <w:r w:rsidRPr="00F0312A">
              <w:rPr>
                <w:rFonts w:ascii="Tahoma" w:eastAsia="Times New Roman" w:hAnsi="Tahoma" w:cs="Tahoma"/>
                <w:color w:val="0065A3"/>
                <w:sz w:val="17"/>
                <w:szCs w:val="17"/>
                <w:lang w:eastAsia="ru-RU"/>
              </w:rPr>
              <w:br/>
              <w:t>Лiквiдацiйну вартiсть та термiн корисного використання по групах однорiдних об'єктiв основних засобiв визначається експертною комiсiєю, затверджується керiвництвом Товариства, i переглядається щороку за результатами рiчної iнвентаризацiї. </w:t>
            </w:r>
            <w:r w:rsidRPr="00F0312A">
              <w:rPr>
                <w:rFonts w:ascii="Tahoma" w:eastAsia="Times New Roman" w:hAnsi="Tahoma" w:cs="Tahoma"/>
                <w:color w:val="0065A3"/>
                <w:sz w:val="17"/>
                <w:szCs w:val="17"/>
                <w:lang w:eastAsia="ru-RU"/>
              </w:rPr>
              <w:br/>
              <w:t>Термiн корисного використання об'єктiв основних засобiв, отриманих в лiзинг, встановлюється рiвним термiну дiї договору лiзингу (термiну сплати лiзингових платежiв).</w:t>
            </w:r>
            <w:r w:rsidRPr="00F0312A">
              <w:rPr>
                <w:rFonts w:ascii="Tahoma" w:eastAsia="Times New Roman" w:hAnsi="Tahoma" w:cs="Tahoma"/>
                <w:color w:val="0065A3"/>
                <w:sz w:val="17"/>
                <w:szCs w:val="17"/>
                <w:lang w:eastAsia="ru-RU"/>
              </w:rPr>
              <w:br/>
              <w:t>Нарахування амортизацiї по об'єктах основних засобiв, розраховується прямолiнiйним методом виходячи з термiну корисного використання цього об'єкту. </w:t>
            </w:r>
            <w:r w:rsidRPr="00F0312A">
              <w:rPr>
                <w:rFonts w:ascii="Tahoma" w:eastAsia="Times New Roman" w:hAnsi="Tahoma" w:cs="Tahoma"/>
                <w:color w:val="0065A3"/>
                <w:sz w:val="17"/>
                <w:szCs w:val="17"/>
                <w:lang w:eastAsia="ru-RU"/>
              </w:rPr>
              <w:br/>
              <w:t>Амортизацiю активу починають, коли вiн стає придатним для використання, тобто коли вiн доставлений до мiсця розташування та приведений у стан, у якому вiн придатний до експлуатацiї у спосiб, визначений управлiнським персоналом. </w:t>
            </w:r>
            <w:r w:rsidRPr="00F0312A">
              <w:rPr>
                <w:rFonts w:ascii="Tahoma" w:eastAsia="Times New Roman" w:hAnsi="Tahoma" w:cs="Tahoma"/>
                <w:color w:val="0065A3"/>
                <w:sz w:val="17"/>
                <w:szCs w:val="17"/>
                <w:lang w:eastAsia="ru-RU"/>
              </w:rPr>
              <w:br/>
              <w:t>Амортизацiю активу припиняють на одну з двох дат, яка вiдбувається ранiше: на дату, з якої актив класифiкують як утримуваний для продажу (або включають до лiквiдацiйної групи, яку класифiкують як утримувану для продажу) згiдно з МСФЗ 5, або на дату, з якої припиняють визнання активу. Отже, амортизацiю не припиняють, коли актив не використовують або вiн вибуває з активного використання, доки актив не буде амортизований повнiстю. </w:t>
            </w:r>
            <w:r w:rsidRPr="00F0312A">
              <w:rPr>
                <w:rFonts w:ascii="Tahoma" w:eastAsia="Times New Roman" w:hAnsi="Tahoma" w:cs="Tahoma"/>
                <w:color w:val="0065A3"/>
                <w:sz w:val="17"/>
                <w:szCs w:val="17"/>
                <w:lang w:eastAsia="ru-RU"/>
              </w:rPr>
              <w:br/>
              <w:t>Нарахування амортизацiї здiйснюється протягом строку корисного використання об’єктiв за прямолiнiйним методом з урахуванням мiнiмально допустимих строкiв корисного використання вiдповiдно до пункту 145.1 статтi 145 Податкового кодексу України </w:t>
            </w:r>
            <w:r w:rsidRPr="00F0312A">
              <w:rPr>
                <w:rFonts w:ascii="Tahoma" w:eastAsia="Times New Roman" w:hAnsi="Tahoma" w:cs="Tahoma"/>
                <w:color w:val="0065A3"/>
                <w:sz w:val="17"/>
                <w:szCs w:val="17"/>
                <w:lang w:eastAsia="ru-RU"/>
              </w:rPr>
              <w:br/>
              <w:t>Мiнiмально допустимi строки корисного використання, рокiв</w:t>
            </w:r>
            <w:r w:rsidRPr="00F0312A">
              <w:rPr>
                <w:rFonts w:ascii="Tahoma" w:eastAsia="Times New Roman" w:hAnsi="Tahoma" w:cs="Tahoma"/>
                <w:color w:val="0065A3"/>
                <w:sz w:val="17"/>
                <w:szCs w:val="17"/>
                <w:lang w:eastAsia="ru-RU"/>
              </w:rPr>
              <w:br/>
              <w:t>будiвлi 20</w:t>
            </w:r>
            <w:r w:rsidRPr="00F0312A">
              <w:rPr>
                <w:rFonts w:ascii="Tahoma" w:eastAsia="Times New Roman" w:hAnsi="Tahoma" w:cs="Tahoma"/>
                <w:color w:val="0065A3"/>
                <w:sz w:val="17"/>
                <w:szCs w:val="17"/>
                <w:lang w:eastAsia="ru-RU"/>
              </w:rPr>
              <w:br/>
              <w:t>машини та обладнання 10</w:t>
            </w:r>
            <w:r w:rsidRPr="00F0312A">
              <w:rPr>
                <w:rFonts w:ascii="Tahoma" w:eastAsia="Times New Roman" w:hAnsi="Tahoma" w:cs="Tahoma"/>
                <w:color w:val="0065A3"/>
                <w:sz w:val="17"/>
                <w:szCs w:val="17"/>
                <w:lang w:eastAsia="ru-RU"/>
              </w:rPr>
              <w:br/>
              <w:t>з них ЕОМ,iншi машини для оброблення iнформацiї, зчитування та iн.. 3</w:t>
            </w:r>
            <w:r w:rsidRPr="00F0312A">
              <w:rPr>
                <w:rFonts w:ascii="Tahoma" w:eastAsia="Times New Roman" w:hAnsi="Tahoma" w:cs="Tahoma"/>
                <w:color w:val="0065A3"/>
                <w:sz w:val="17"/>
                <w:szCs w:val="17"/>
                <w:lang w:eastAsia="ru-RU"/>
              </w:rPr>
              <w:br/>
              <w:t>транспортнi засоби 4</w:t>
            </w:r>
            <w:r w:rsidRPr="00F0312A">
              <w:rPr>
                <w:rFonts w:ascii="Tahoma" w:eastAsia="Times New Roman" w:hAnsi="Tahoma" w:cs="Tahoma"/>
                <w:color w:val="0065A3"/>
                <w:sz w:val="17"/>
                <w:szCs w:val="17"/>
                <w:lang w:eastAsia="ru-RU"/>
              </w:rPr>
              <w:br/>
              <w:t>Iнструменти та прилади 5</w:t>
            </w:r>
            <w:r w:rsidRPr="00F0312A">
              <w:rPr>
                <w:rFonts w:ascii="Tahoma" w:eastAsia="Times New Roman" w:hAnsi="Tahoma" w:cs="Tahoma"/>
                <w:color w:val="0065A3"/>
                <w:sz w:val="17"/>
                <w:szCs w:val="17"/>
                <w:lang w:eastAsia="ru-RU"/>
              </w:rPr>
              <w:br/>
              <w:t>Нематерiальнi активи</w:t>
            </w:r>
            <w:r w:rsidRPr="00F0312A">
              <w:rPr>
                <w:rFonts w:ascii="Tahoma" w:eastAsia="Times New Roman" w:hAnsi="Tahoma" w:cs="Tahoma"/>
                <w:color w:val="0065A3"/>
                <w:sz w:val="17"/>
                <w:szCs w:val="17"/>
                <w:lang w:eastAsia="ru-RU"/>
              </w:rPr>
              <w:br/>
              <w:t>Нематерiальнi активи Товариства облiковуються i вiдображаються у фiнансовiй звiтностi згiдно МСБО 38 «Нематерiальнi активи».</w:t>
            </w:r>
            <w:r w:rsidRPr="00F0312A">
              <w:rPr>
                <w:rFonts w:ascii="Tahoma" w:eastAsia="Times New Roman" w:hAnsi="Tahoma" w:cs="Tahoma"/>
                <w:color w:val="0065A3"/>
                <w:sz w:val="17"/>
                <w:szCs w:val="17"/>
                <w:lang w:eastAsia="ru-RU"/>
              </w:rPr>
              <w:br/>
              <w:t>Нематерiальними активами визнаються контрольованi Товариством немонетарнi активи, якi не мають матерiальної форми, можуть бути iдентифiкованi окремо вiд Товариства i використовуються впродовж перiоду бiльше 1 року (або операцiйного циклу) для виробництва, торгiвлi, в адмiнiстрати¬вних цiлях або передачi в оренду iншим особам. </w:t>
            </w:r>
            <w:r w:rsidRPr="00F0312A">
              <w:rPr>
                <w:rFonts w:ascii="Tahoma" w:eastAsia="Times New Roman" w:hAnsi="Tahoma" w:cs="Tahoma"/>
                <w:color w:val="0065A3"/>
                <w:sz w:val="17"/>
                <w:szCs w:val="17"/>
                <w:lang w:eastAsia="ru-RU"/>
              </w:rPr>
              <w:br/>
              <w:t>Об'єкти нематерiальних активiв класифiкуються по окремих групах.</w:t>
            </w:r>
            <w:r w:rsidRPr="00F0312A">
              <w:rPr>
                <w:rFonts w:ascii="Tahoma" w:eastAsia="Times New Roman" w:hAnsi="Tahoma" w:cs="Tahoma"/>
                <w:color w:val="0065A3"/>
                <w:sz w:val="17"/>
                <w:szCs w:val="17"/>
                <w:lang w:eastAsia="ru-RU"/>
              </w:rPr>
              <w:br/>
              <w:t>Програмне забезпечення, яке є невiд’ємним i необхiдним для забезпечення роботи основних засобiв, враховується у складi цих об'єктiв.</w:t>
            </w:r>
            <w:r w:rsidRPr="00F0312A">
              <w:rPr>
                <w:rFonts w:ascii="Tahoma" w:eastAsia="Times New Roman" w:hAnsi="Tahoma" w:cs="Tahoma"/>
                <w:color w:val="0065A3"/>
                <w:sz w:val="17"/>
                <w:szCs w:val="17"/>
                <w:lang w:eastAsia="ru-RU"/>
              </w:rPr>
              <w:br/>
              <w:t>Нематерiальнi активи оцiнюються за собiвартiстю, яка включає вартiсть придбання i витрати, пов'язанi з доведенням нематерiальних активiв до стану, в якому вони придатнi до експлуатацiї, за вирахуванням будь-якої накопиченої амортизацiї та будь-яких накопичених збиткiв вiд зменшення корисностi. </w:t>
            </w:r>
            <w:r w:rsidRPr="00F0312A">
              <w:rPr>
                <w:rFonts w:ascii="Tahoma" w:eastAsia="Times New Roman" w:hAnsi="Tahoma" w:cs="Tahoma"/>
                <w:color w:val="0065A3"/>
                <w:sz w:val="17"/>
                <w:szCs w:val="17"/>
                <w:lang w:eastAsia="ru-RU"/>
              </w:rPr>
              <w:br/>
              <w:t>Собiвартiсть самостiйно створеного нематерiального активу складається iз всiх витрат на створення, виробництво i пiдготовку активу до використання. Витрати на дослiдження (науково-дослiднi роботи) визнаються витратами в перiодi їх виникнення. </w:t>
            </w:r>
            <w:r w:rsidRPr="00F0312A">
              <w:rPr>
                <w:rFonts w:ascii="Tahoma" w:eastAsia="Times New Roman" w:hAnsi="Tahoma" w:cs="Tahoma"/>
                <w:color w:val="0065A3"/>
                <w:sz w:val="17"/>
                <w:szCs w:val="17"/>
                <w:lang w:eastAsia="ru-RU"/>
              </w:rPr>
              <w:br/>
              <w:t>Подальшi витрати на нематерiальний актив збiльшують собiвартiсть нематерiального активу, якщо:</w:t>
            </w:r>
            <w:r w:rsidRPr="00F0312A">
              <w:rPr>
                <w:rFonts w:ascii="Tahoma" w:eastAsia="Times New Roman" w:hAnsi="Tahoma" w:cs="Tahoma"/>
                <w:color w:val="0065A3"/>
                <w:sz w:val="17"/>
                <w:szCs w:val="17"/>
                <w:lang w:eastAsia="ru-RU"/>
              </w:rPr>
              <w:br/>
              <w:t>• iснує вiрогiднiсть того, що цi витрати призведуть до генерування активом майбутнiх економiчних вигод, якi перевищать його спочатку оцiнений рiвень ефективностi;</w:t>
            </w:r>
            <w:r w:rsidRPr="00F0312A">
              <w:rPr>
                <w:rFonts w:ascii="Tahoma" w:eastAsia="Times New Roman" w:hAnsi="Tahoma" w:cs="Tahoma"/>
                <w:color w:val="0065A3"/>
                <w:sz w:val="17"/>
                <w:szCs w:val="17"/>
                <w:lang w:eastAsia="ru-RU"/>
              </w:rPr>
              <w:br/>
              <w:t>• цi витрати можна достовiрно оцiнити i вiднести до вiдповiдного активу.</w:t>
            </w:r>
            <w:r w:rsidRPr="00F0312A">
              <w:rPr>
                <w:rFonts w:ascii="Tahoma" w:eastAsia="Times New Roman" w:hAnsi="Tahoma" w:cs="Tahoma"/>
                <w:color w:val="0065A3"/>
                <w:sz w:val="17"/>
                <w:szCs w:val="17"/>
                <w:lang w:eastAsia="ru-RU"/>
              </w:rPr>
              <w:br/>
              <w:t>Якщо подальшi витрати на нематерiальний актив необхiднi для пiдтримки спочатку оцiненої ефективностi активу, вони визнаються витратами перiоду.</w:t>
            </w:r>
            <w:r w:rsidRPr="00F0312A">
              <w:rPr>
                <w:rFonts w:ascii="Tahoma" w:eastAsia="Times New Roman" w:hAnsi="Tahoma" w:cs="Tahoma"/>
                <w:color w:val="0065A3"/>
                <w:sz w:val="17"/>
                <w:szCs w:val="17"/>
                <w:lang w:eastAsia="ru-RU"/>
              </w:rPr>
              <w:br/>
              <w:t>Амортизацiя нематерiальних активiв здiйснюється iз застосуванням прямолiнiйного методу впродовж очiкуваного строку їх використання, але не бiльше 10 рокiв. </w:t>
            </w:r>
            <w:r w:rsidRPr="00F0312A">
              <w:rPr>
                <w:rFonts w:ascii="Tahoma" w:eastAsia="Times New Roman" w:hAnsi="Tahoma" w:cs="Tahoma"/>
                <w:color w:val="0065A3"/>
                <w:sz w:val="17"/>
                <w:szCs w:val="17"/>
                <w:lang w:eastAsia="ru-RU"/>
              </w:rPr>
              <w:br/>
              <w:t>Нематерiальнi ак¬тиви, якi виникають у результатi договiрних або iнших юридичних прав, аморти¬зуються протягом термiну чинностi цих прав.</w:t>
            </w:r>
            <w:r w:rsidRPr="00F0312A">
              <w:rPr>
                <w:rFonts w:ascii="Tahoma" w:eastAsia="Times New Roman" w:hAnsi="Tahoma" w:cs="Tahoma"/>
                <w:color w:val="0065A3"/>
                <w:sz w:val="17"/>
                <w:szCs w:val="17"/>
                <w:lang w:eastAsia="ru-RU"/>
              </w:rPr>
              <w:br/>
              <w:t>Очiкуваний термiн корисного використання НА визначається при їх постановцi на облiк експертною комiсiєю, призначеною Директором Товариства, виходячи з: </w:t>
            </w:r>
            <w:r w:rsidRPr="00F0312A">
              <w:rPr>
                <w:rFonts w:ascii="Tahoma" w:eastAsia="Times New Roman" w:hAnsi="Tahoma" w:cs="Tahoma"/>
                <w:color w:val="0065A3"/>
                <w:sz w:val="17"/>
                <w:szCs w:val="17"/>
                <w:lang w:eastAsia="ru-RU"/>
              </w:rPr>
              <w:br/>
              <w:t>• очiкуваного морального зносу, правових або iнших обмежень вiдносно термiнiв використання або iнших чинникiв;</w:t>
            </w:r>
            <w:r w:rsidRPr="00F0312A">
              <w:rPr>
                <w:rFonts w:ascii="Tahoma" w:eastAsia="Times New Roman" w:hAnsi="Tahoma" w:cs="Tahoma"/>
                <w:color w:val="0065A3"/>
                <w:sz w:val="17"/>
                <w:szCs w:val="17"/>
                <w:lang w:eastAsia="ru-RU"/>
              </w:rPr>
              <w:br/>
              <w:t>• термiнiв використання подiбних активiв, затверджених експертною комiсiєю Товариства.</w:t>
            </w:r>
            <w:r w:rsidRPr="00F0312A">
              <w:rPr>
                <w:rFonts w:ascii="Tahoma" w:eastAsia="Times New Roman" w:hAnsi="Tahoma" w:cs="Tahoma"/>
                <w:color w:val="0065A3"/>
                <w:sz w:val="17"/>
                <w:szCs w:val="17"/>
                <w:lang w:eastAsia="ru-RU"/>
              </w:rPr>
              <w:br/>
              <w:t>Амортизацiя починається нараховуватися з перiоду, коли цей актив стає придатним до використання, тобто коли вiн доставлений до мiсця розташування та приведений у стан, у якому вiн придатний до експлуатацiї у спосiб, визначений управлiнським персоналом. </w:t>
            </w:r>
            <w:r w:rsidRPr="00F0312A">
              <w:rPr>
                <w:rFonts w:ascii="Tahoma" w:eastAsia="Times New Roman" w:hAnsi="Tahoma" w:cs="Tahoma"/>
                <w:color w:val="0065A3"/>
                <w:sz w:val="17"/>
                <w:szCs w:val="17"/>
                <w:lang w:eastAsia="ru-RU"/>
              </w:rPr>
              <w:br/>
              <w:t>Амортизацiя припиняться на одну з двох дат, яка вiдбувається ранiше: на дату, з якої актив класифiкується як утримуваний для продажу ( або включається до лiквiдацiйної групи ) вiдповiдно до МСФЗ 5, або на дату, з якої припиняється визнання цього активу. </w:t>
            </w:r>
            <w:r w:rsidRPr="00F0312A">
              <w:rPr>
                <w:rFonts w:ascii="Tahoma" w:eastAsia="Times New Roman" w:hAnsi="Tahoma" w:cs="Tahoma"/>
                <w:color w:val="0065A3"/>
                <w:sz w:val="17"/>
                <w:szCs w:val="17"/>
                <w:lang w:eastAsia="ru-RU"/>
              </w:rPr>
              <w:br/>
              <w:t>Зменшення корисностi основних засобiв та нематерiальних активiв</w:t>
            </w:r>
            <w:r w:rsidRPr="00F0312A">
              <w:rPr>
                <w:rFonts w:ascii="Tahoma" w:eastAsia="Times New Roman" w:hAnsi="Tahoma" w:cs="Tahoma"/>
                <w:color w:val="0065A3"/>
                <w:sz w:val="17"/>
                <w:szCs w:val="17"/>
                <w:lang w:eastAsia="ru-RU"/>
              </w:rPr>
              <w:br/>
              <w:t>На кожну звiтну дату Товариство оцiнює, чи є якась ознака того, що ко¬риснiсть активу може зменшитися. Пiдприємство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МСБО 16. Збиток вiд зменшення корисностi, визнаний для активу (за винятком гудвiлу) в попереднiх перiодах, Товариство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Запаси</w:t>
            </w:r>
            <w:r w:rsidRPr="00F0312A">
              <w:rPr>
                <w:rFonts w:ascii="Tahoma" w:eastAsia="Times New Roman" w:hAnsi="Tahoma" w:cs="Tahoma"/>
                <w:color w:val="0065A3"/>
                <w:sz w:val="17"/>
                <w:szCs w:val="17"/>
                <w:lang w:eastAsia="ru-RU"/>
              </w:rPr>
              <w:br/>
              <w:t>Запаси оцiнюються за меншою з таких двох величин: собiвартiсть та чиста вартiсть реалiзацiї.</w:t>
            </w:r>
            <w:r w:rsidRPr="00F0312A">
              <w:rPr>
                <w:rFonts w:ascii="Tahoma" w:eastAsia="Times New Roman" w:hAnsi="Tahoma" w:cs="Tahoma"/>
                <w:color w:val="0065A3"/>
                <w:sz w:val="17"/>
                <w:szCs w:val="17"/>
                <w:lang w:eastAsia="ru-RU"/>
              </w:rPr>
              <w:br/>
              <w:t>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w:t>
            </w:r>
            <w:r w:rsidRPr="00F0312A">
              <w:rPr>
                <w:rFonts w:ascii="Tahoma" w:eastAsia="Times New Roman" w:hAnsi="Tahoma" w:cs="Tahoma"/>
                <w:color w:val="0065A3"/>
                <w:sz w:val="17"/>
                <w:szCs w:val="17"/>
                <w:lang w:eastAsia="ru-RU"/>
              </w:rPr>
              <w:br/>
              <w:t>Витрати на придбання запасiв складаються з цiни придбання, ввiзного мита та iнших податкiв ( окрiм тих, що згодом вiдшкодовуються податковими органами ), а також з витрат на транспортування, навантаження i розвантаження та iнших витрат, безпосередньо пов’язаних з придбанням готової продукцiї, матерiалiв та послуг. Торговельнi знижки, iншi знижки та iншi подiбнi їм статтi вираховуються при визначеннi витрат на придбання. </w:t>
            </w:r>
            <w:r w:rsidRPr="00F0312A">
              <w:rPr>
                <w:rFonts w:ascii="Tahoma" w:eastAsia="Times New Roman" w:hAnsi="Tahoma" w:cs="Tahoma"/>
                <w:color w:val="0065A3"/>
                <w:sz w:val="17"/>
                <w:szCs w:val="17"/>
                <w:lang w:eastAsia="ru-RU"/>
              </w:rPr>
              <w:br/>
              <w:t>Витрати на переробку запасiв охоплюють витрати, прямо пов’язанi з одиницями виробництва, наприклад оплата працi виробничого персоналу. Вони також включають систематичний розподiл постiйних та змiнних виробничих накладних витрат, що виникають при переробцi матерiалiв у готову продукцiю. </w:t>
            </w:r>
            <w:r w:rsidRPr="00F0312A">
              <w:rPr>
                <w:rFonts w:ascii="Tahoma" w:eastAsia="Times New Roman" w:hAnsi="Tahoma" w:cs="Tahoma"/>
                <w:color w:val="0065A3"/>
                <w:sz w:val="17"/>
                <w:szCs w:val="17"/>
                <w:lang w:eastAsia="ru-RU"/>
              </w:rPr>
              <w:br/>
              <w:t>Постiйнi виробничi накладнi витрати - це тi непрямi витрати на виробництво, якi залишаються порiвняно незмiнними незалежно вiд обсягу виробництва, такi як амортизацiя, утримання будiвель i обладнання, а також витрати на управлiння та адмiнiстративнi витрати. Змiннi виробничi накладнi витрати - це такi непрямi витрати на виробництво, якi змiнюються прямо ( або майже прямо ) пропорцiйно обсягу виробництва, такi як витрати на допомiжнi матерiали та непрямi витрати на оплату працi. </w:t>
            </w:r>
            <w:r w:rsidRPr="00F0312A">
              <w:rPr>
                <w:rFonts w:ascii="Tahoma" w:eastAsia="Times New Roman" w:hAnsi="Tahoma" w:cs="Tahoma"/>
                <w:color w:val="0065A3"/>
                <w:sz w:val="17"/>
                <w:szCs w:val="17"/>
                <w:lang w:eastAsia="ru-RU"/>
              </w:rPr>
              <w:br/>
              <w:t>Як база розподiлу змiнних i постiйних розподiлених загальновиробничих витрат застосовується основна заробiтна плата (без доплат i надбавок) виробничих робiтникiв.</w:t>
            </w:r>
            <w:r w:rsidRPr="00F0312A">
              <w:rPr>
                <w:rFonts w:ascii="Tahoma" w:eastAsia="Times New Roman" w:hAnsi="Tahoma" w:cs="Tahoma"/>
                <w:color w:val="0065A3"/>
                <w:sz w:val="17"/>
                <w:szCs w:val="17"/>
                <w:lang w:eastAsia="ru-RU"/>
              </w:rPr>
              <w:br/>
              <w:t>Нерозподiленi накладнi витрати визнаються витратами того перiоду, в якому вони понесенi. У перiоди надзвичайно високого рiвня виробництва сума постiйних накладних витрат, розподiлених на кожну одиницю виробництва, зменшується так, щоб запаси не оцiнювалися вище собiвартостi. </w:t>
            </w:r>
            <w:r w:rsidRPr="00F0312A">
              <w:rPr>
                <w:rFonts w:ascii="Tahoma" w:eastAsia="Times New Roman" w:hAnsi="Tahoma" w:cs="Tahoma"/>
                <w:color w:val="0065A3"/>
                <w:sz w:val="17"/>
                <w:szCs w:val="17"/>
                <w:lang w:eastAsia="ru-RU"/>
              </w:rPr>
              <w:br/>
              <w:t>Iншi витрати включаються в собiвартiсть запасiв лише тiєю мiрою, якою вони були понесенi при доставцi запасiв до їх теперiшнього мiсцезнаходження та приведення в теперiшнiй стан</w:t>
            </w:r>
            <w:r w:rsidRPr="00F0312A">
              <w:rPr>
                <w:rFonts w:ascii="Tahoma" w:eastAsia="Times New Roman" w:hAnsi="Tahoma" w:cs="Tahoma"/>
                <w:color w:val="0065A3"/>
                <w:sz w:val="17"/>
                <w:szCs w:val="17"/>
                <w:lang w:eastAsia="ru-RU"/>
              </w:rPr>
              <w:br/>
              <w:t>Витрати, якi виключаються iз собiвартостi запасiв i визнаються як </w:t>
            </w:r>
            <w:r w:rsidRPr="00F0312A">
              <w:rPr>
                <w:rFonts w:ascii="Tahoma" w:eastAsia="Times New Roman" w:hAnsi="Tahoma" w:cs="Tahoma"/>
                <w:color w:val="0065A3"/>
                <w:sz w:val="17"/>
                <w:szCs w:val="17"/>
                <w:lang w:eastAsia="ru-RU"/>
              </w:rPr>
              <w:br/>
              <w:t>витрати перiоду, в якому вони понесенi, є такi: </w:t>
            </w:r>
            <w:r w:rsidRPr="00F0312A">
              <w:rPr>
                <w:rFonts w:ascii="Tahoma" w:eastAsia="Times New Roman" w:hAnsi="Tahoma" w:cs="Tahoma"/>
                <w:color w:val="0065A3"/>
                <w:sz w:val="17"/>
                <w:szCs w:val="17"/>
                <w:lang w:eastAsia="ru-RU"/>
              </w:rPr>
              <w:br/>
              <w:t>а) понаднормовi: вiдходи матерiалiв, витрати на оплату працi або iншi виробничi витрати; </w:t>
            </w:r>
            <w:r w:rsidRPr="00F0312A">
              <w:rPr>
                <w:rFonts w:ascii="Tahoma" w:eastAsia="Times New Roman" w:hAnsi="Tahoma" w:cs="Tahoma"/>
                <w:color w:val="0065A3"/>
                <w:sz w:val="17"/>
                <w:szCs w:val="17"/>
                <w:lang w:eastAsia="ru-RU"/>
              </w:rPr>
              <w:br/>
              <w:t>б) витрати на зберiгання, крiм тих витрат, якi зумовленi виробничим процесом i є необхiдними для пiдготовки до наступного етапу виробництва; </w:t>
            </w:r>
            <w:r w:rsidRPr="00F0312A">
              <w:rPr>
                <w:rFonts w:ascii="Tahoma" w:eastAsia="Times New Roman" w:hAnsi="Tahoma" w:cs="Tahoma"/>
                <w:color w:val="0065A3"/>
                <w:sz w:val="17"/>
                <w:szCs w:val="17"/>
                <w:lang w:eastAsia="ru-RU"/>
              </w:rPr>
              <w:br/>
              <w:t>в) адмiнiстративнi накладнi витрати, не пов’язанi з доставкою запасiв до їх теперiшнього мiсцезнаходження та приведенням у теперiшнiй стан; та </w:t>
            </w:r>
            <w:r w:rsidRPr="00F0312A">
              <w:rPr>
                <w:rFonts w:ascii="Tahoma" w:eastAsia="Times New Roman" w:hAnsi="Tahoma" w:cs="Tahoma"/>
                <w:color w:val="0065A3"/>
                <w:sz w:val="17"/>
                <w:szCs w:val="17"/>
                <w:lang w:eastAsia="ru-RU"/>
              </w:rPr>
              <w:br/>
              <w:t>г) витрати на продаж.</w:t>
            </w:r>
            <w:r w:rsidRPr="00F0312A">
              <w:rPr>
                <w:rFonts w:ascii="Tahoma" w:eastAsia="Times New Roman" w:hAnsi="Tahoma" w:cs="Tahoma"/>
                <w:color w:val="0065A3"/>
                <w:sz w:val="17"/>
                <w:szCs w:val="17"/>
                <w:lang w:eastAsia="ru-RU"/>
              </w:rPr>
              <w:br/>
              <w:t>До виробничої собiвартостi продукцiї (товарiв, робiт, послуг) включаються:</w:t>
            </w:r>
            <w:r w:rsidRPr="00F0312A">
              <w:rPr>
                <w:rFonts w:ascii="Tahoma" w:eastAsia="Times New Roman" w:hAnsi="Tahoma" w:cs="Tahoma"/>
                <w:color w:val="0065A3"/>
                <w:sz w:val="17"/>
                <w:szCs w:val="17"/>
                <w:lang w:eastAsia="ru-RU"/>
              </w:rPr>
              <w:br/>
              <w:t>- прямi матерiальнi витрати;</w:t>
            </w:r>
            <w:r w:rsidRPr="00F0312A">
              <w:rPr>
                <w:rFonts w:ascii="Tahoma" w:eastAsia="Times New Roman" w:hAnsi="Tahoma" w:cs="Tahoma"/>
                <w:color w:val="0065A3"/>
                <w:sz w:val="17"/>
                <w:szCs w:val="17"/>
                <w:lang w:eastAsia="ru-RU"/>
              </w:rPr>
              <w:br/>
              <w:t>- прямi витрати на оплату працi;</w:t>
            </w:r>
            <w:r w:rsidRPr="00F0312A">
              <w:rPr>
                <w:rFonts w:ascii="Tahoma" w:eastAsia="Times New Roman" w:hAnsi="Tahoma" w:cs="Tahoma"/>
                <w:color w:val="0065A3"/>
                <w:sz w:val="17"/>
                <w:szCs w:val="17"/>
                <w:lang w:eastAsia="ru-RU"/>
              </w:rPr>
              <w:br/>
              <w:t>- iншi прямi витрати;</w:t>
            </w:r>
            <w:r w:rsidRPr="00F0312A">
              <w:rPr>
                <w:rFonts w:ascii="Tahoma" w:eastAsia="Times New Roman" w:hAnsi="Tahoma" w:cs="Tahoma"/>
                <w:color w:val="0065A3"/>
                <w:sz w:val="17"/>
                <w:szCs w:val="17"/>
                <w:lang w:eastAsia="ru-RU"/>
              </w:rPr>
              <w:br/>
              <w:t>- змiннi загальновиробничi та постiйнi розподiленi загальновиробничi витрати.</w:t>
            </w:r>
            <w:r w:rsidRPr="00F0312A">
              <w:rPr>
                <w:rFonts w:ascii="Tahoma" w:eastAsia="Times New Roman" w:hAnsi="Tahoma" w:cs="Tahoma"/>
                <w:color w:val="0065A3"/>
                <w:sz w:val="17"/>
                <w:szCs w:val="17"/>
                <w:lang w:eastAsia="ru-RU"/>
              </w:rPr>
              <w:br/>
              <w:t>Нерозподiленi загальновиробничi витрати включаються до складу собiвартостi реалiзованої продукцiї (робiт, послуг) у перiодi їх виникнення.</w:t>
            </w:r>
            <w:r w:rsidRPr="00F0312A">
              <w:rPr>
                <w:rFonts w:ascii="Tahoma" w:eastAsia="Times New Roman" w:hAnsi="Tahoma" w:cs="Tahoma"/>
                <w:color w:val="0065A3"/>
                <w:sz w:val="17"/>
                <w:szCs w:val="17"/>
                <w:lang w:eastAsia="ru-RU"/>
              </w:rPr>
              <w:br/>
              <w:t>В основному виробництвi застосовується позамовний iз застосуванням елементiв методу облiку стандартних витрат на виробництво та калькулювання фактичної виробничої собiвартостi продукцiї.</w:t>
            </w:r>
            <w:r w:rsidRPr="00F0312A">
              <w:rPr>
                <w:rFonts w:ascii="Tahoma" w:eastAsia="Times New Roman" w:hAnsi="Tahoma" w:cs="Tahoma"/>
                <w:color w:val="0065A3"/>
                <w:sz w:val="17"/>
                <w:szCs w:val="17"/>
                <w:lang w:eastAsia="ru-RU"/>
              </w:rPr>
              <w:br/>
              <w:t>Стандартнi витрати враховують нормативнi рiвнi використання основних та допомiжних матерiалiв, працi, а також економiчної i виробничої потужностi. Їх регулярно аналiзують i, за потреби, переглядають з огляду на поточнi умови. </w:t>
            </w:r>
            <w:r w:rsidRPr="00F0312A">
              <w:rPr>
                <w:rFonts w:ascii="Tahoma" w:eastAsia="Times New Roman" w:hAnsi="Tahoma" w:cs="Tahoma"/>
                <w:color w:val="0065A3"/>
                <w:sz w:val="17"/>
                <w:szCs w:val="17"/>
                <w:lang w:eastAsia="ru-RU"/>
              </w:rPr>
              <w:br/>
              <w:t>Метод роздрiбних цiн застосовується у роздрiбнiй торгiвлi для оцiнки великої кiлькостi одиниць запасiв, якi швидко змiнюються i дають однаковий прибуток та для яких технiчно неможливо застосувати iншi методи калькулювання. </w:t>
            </w:r>
            <w:r w:rsidRPr="00F0312A">
              <w:rPr>
                <w:rFonts w:ascii="Tahoma" w:eastAsia="Times New Roman" w:hAnsi="Tahoma" w:cs="Tahoma"/>
                <w:color w:val="0065A3"/>
                <w:sz w:val="17"/>
                <w:szCs w:val="17"/>
                <w:lang w:eastAsia="ru-RU"/>
              </w:rPr>
              <w:br/>
              <w:t>Iнвестицiйна нерухомiсть</w:t>
            </w:r>
            <w:r w:rsidRPr="00F0312A">
              <w:rPr>
                <w:rFonts w:ascii="Tahoma" w:eastAsia="Times New Roman" w:hAnsi="Tahoma" w:cs="Tahoma"/>
                <w:color w:val="0065A3"/>
                <w:sz w:val="17"/>
                <w:szCs w:val="17"/>
                <w:lang w:eastAsia="ru-RU"/>
              </w:rPr>
              <w:br/>
              <w:t>До iнвестицiйної нерухомостi Товариство вiдносить будiвлi, примiщення або частини будiвель, утримуванi з метою отримання орендних платежiв, а не для використання у виробництвi, наданнi послуг чи для адмiнiстративних цiлей, або продажу в зви¬чайному ходi дiяльностi. Якщо будiвлi включають одну частку, яка утримується з метою отримання орендної плати та другу частку для використання у процесi дiяльностi Товариства або для адмiнiстративних цiлей, в бухгалтерському облiку такi частини об’єкту нерухомостi оцiнюються та вiдображаються окре¬мо, якщо вони можуть бути проданi окремо. Iнвестицiйна нерухомiсть первiсно оцiнюється за собiвартiстю, включаючи витрати на операцiю. Оцiнка пiсля виз¬нання здiйснюється на основi моделi справедливої вартостi. Прибуток або збиток вiд змiни в справедливiй вартостi iнвестицiйної нерухомостi визнається в прибутку або збитку. Амортизацiя на такi активи не нараховується.</w:t>
            </w:r>
            <w:r w:rsidRPr="00F0312A">
              <w:rPr>
                <w:rFonts w:ascii="Tahoma" w:eastAsia="Times New Roman" w:hAnsi="Tahoma" w:cs="Tahoma"/>
                <w:color w:val="0065A3"/>
                <w:sz w:val="17"/>
                <w:szCs w:val="17"/>
                <w:lang w:eastAsia="ru-RU"/>
              </w:rPr>
              <w:br/>
              <w:t>Довгостроковi необоротнi активи, призначенi для продажу</w:t>
            </w:r>
            <w:r w:rsidRPr="00F0312A">
              <w:rPr>
                <w:rFonts w:ascii="Tahoma" w:eastAsia="Times New Roman" w:hAnsi="Tahoma" w:cs="Tahoma"/>
                <w:color w:val="0065A3"/>
                <w:sz w:val="17"/>
                <w:szCs w:val="17"/>
                <w:lang w:eastAsia="ru-RU"/>
              </w:rPr>
              <w:br/>
              <w:t>Товариство класифiкує необоротний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Необоротнi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r w:rsidRPr="00F0312A">
              <w:rPr>
                <w:rFonts w:ascii="Tahoma" w:eastAsia="Times New Roman" w:hAnsi="Tahoma" w:cs="Tahoma"/>
                <w:color w:val="0065A3"/>
                <w:sz w:val="17"/>
                <w:szCs w:val="17"/>
                <w:lang w:eastAsia="ru-RU"/>
              </w:rPr>
              <w:br/>
              <w:t>Оренда</w:t>
            </w:r>
            <w:r w:rsidRPr="00F0312A">
              <w:rPr>
                <w:rFonts w:ascii="Tahoma" w:eastAsia="Times New Roman" w:hAnsi="Tahoma" w:cs="Tahoma"/>
                <w:color w:val="0065A3"/>
                <w:sz w:val="17"/>
                <w:szCs w:val="17"/>
                <w:lang w:eastAsia="ru-RU"/>
              </w:rPr>
              <w:br/>
              <w:t xml:space="preserve">Фiнансова оренда - це оренда, за якою передаються в основному всi ризики та винагороди, пов’язанi з правом власностi на актив. Товариство як орендар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w:t>
            </w:r>
            <w:r w:rsidRPr="00F0312A">
              <w:rPr>
                <w:rFonts w:ascii="Tahoma" w:eastAsia="Times New Roman" w:hAnsi="Tahoma" w:cs="Tahoma"/>
                <w:color w:val="0065A3"/>
                <w:sz w:val="17"/>
                <w:szCs w:val="17"/>
                <w:lang w:eastAsia="ru-RU"/>
              </w:rPr>
              <w:lastRenderedPageBreak/>
              <w:t>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стандартною полiтикою Товариства щодо подiбних активiв.</w:t>
            </w:r>
            <w:r w:rsidRPr="00F0312A">
              <w:rPr>
                <w:rFonts w:ascii="Tahoma" w:eastAsia="Times New Roman" w:hAnsi="Tahoma" w:cs="Tahoma"/>
                <w:color w:val="0065A3"/>
                <w:sz w:val="17"/>
                <w:szCs w:val="17"/>
                <w:lang w:eastAsia="ru-RU"/>
              </w:rPr>
              <w:br/>
              <w:t>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оренду визнаються як витра¬ти на прямолiнiйнiй основi протягом строку оренди. Дохiд вiд оренди за угодами про операцiйну оренду Товариство визнає на прямолiнiйнiй основi протягом строку оренди. Затрати, включаючи амортизацiю, понесенi при отриманнi доходу вiд оренди, визнаються як витрати.</w:t>
            </w:r>
            <w:r w:rsidRPr="00F0312A">
              <w:rPr>
                <w:rFonts w:ascii="Tahoma" w:eastAsia="Times New Roman" w:hAnsi="Tahoma" w:cs="Tahoma"/>
                <w:color w:val="0065A3"/>
                <w:sz w:val="17"/>
                <w:szCs w:val="17"/>
                <w:lang w:eastAsia="ru-RU"/>
              </w:rPr>
              <w:br/>
              <w:t>Податки на прибуток </w:t>
            </w:r>
            <w:r w:rsidRPr="00F0312A">
              <w:rPr>
                <w:rFonts w:ascii="Tahoma" w:eastAsia="Times New Roman" w:hAnsi="Tahoma" w:cs="Tahoma"/>
                <w:color w:val="0065A3"/>
                <w:sz w:val="17"/>
                <w:szCs w:val="17"/>
                <w:lang w:eastAsia="ru-RU"/>
              </w:rPr>
              <w:br/>
              <w:t>Товариство в 2015 р являлось платником фiксованого с-г податку, тому податок на прибуток не нараховувався</w:t>
            </w:r>
            <w:r w:rsidRPr="00F0312A">
              <w:rPr>
                <w:rFonts w:ascii="Tahoma" w:eastAsia="Times New Roman" w:hAnsi="Tahoma" w:cs="Tahoma"/>
                <w:color w:val="0065A3"/>
                <w:sz w:val="17"/>
                <w:szCs w:val="17"/>
                <w:lang w:eastAsia="ru-RU"/>
              </w:rPr>
              <w:br/>
              <w:t>Забезпечення</w:t>
            </w:r>
            <w:r w:rsidRPr="00F0312A">
              <w:rPr>
                <w:rFonts w:ascii="Tahoma" w:eastAsia="Times New Roman" w:hAnsi="Tahoma" w:cs="Tahoma"/>
                <w:color w:val="0065A3"/>
                <w:sz w:val="17"/>
                <w:szCs w:val="17"/>
                <w:lang w:eastAsia="ru-RU"/>
              </w:rPr>
              <w:br/>
              <w:t>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w:t>
            </w:r>
            <w:r w:rsidRPr="00F0312A">
              <w:rPr>
                <w:rFonts w:ascii="Tahoma" w:eastAsia="Times New Roman" w:hAnsi="Tahoma" w:cs="Tahoma"/>
                <w:color w:val="0065A3"/>
                <w:sz w:val="17"/>
                <w:szCs w:val="17"/>
                <w:lang w:eastAsia="ru-RU"/>
              </w:rPr>
              <w:br/>
              <w:t>Виплати працiвникам</w:t>
            </w:r>
            <w:r w:rsidRPr="00F0312A">
              <w:rPr>
                <w:rFonts w:ascii="Tahoma" w:eastAsia="Times New Roman" w:hAnsi="Tahoma" w:cs="Tahoma"/>
                <w:color w:val="0065A3"/>
                <w:sz w:val="17"/>
                <w:szCs w:val="17"/>
                <w:lang w:eastAsia="ru-RU"/>
              </w:rPr>
              <w:br/>
              <w:t>Товариство визнає короткостроковi виплати працiвникам як витрати та як зобов’язання пiсля вирахування будь-якої вже сплаченої суми. Товариство визнає очiкувану вартiсть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w:t>
            </w:r>
            <w:r w:rsidRPr="00F0312A">
              <w:rPr>
                <w:rFonts w:ascii="Tahoma" w:eastAsia="Times New Roman" w:hAnsi="Tahoma" w:cs="Tahoma"/>
                <w:color w:val="0065A3"/>
                <w:sz w:val="17"/>
                <w:szCs w:val="17"/>
                <w:lang w:eastAsia="ru-RU"/>
              </w:rPr>
              <w:br/>
              <w:t>Пенсiйнi зобов’язання</w:t>
            </w:r>
            <w:r w:rsidRPr="00F0312A">
              <w:rPr>
                <w:rFonts w:ascii="Tahoma" w:eastAsia="Times New Roman" w:hAnsi="Tahoma" w:cs="Tahoma"/>
                <w:color w:val="0065A3"/>
                <w:sz w:val="17"/>
                <w:szCs w:val="17"/>
                <w:lang w:eastAsia="ru-RU"/>
              </w:rPr>
              <w:br/>
              <w:t>Вiдповiдно до українського законодавства, Товариство утримує внески iз заробiтної плати працiвникiв до Державного пенсiйного фонду. Поточнi внески розраховуються як процентнi вiдрахування iз поточних нарахувань заробiтної плати,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плата. </w:t>
            </w:r>
            <w:r w:rsidRPr="00F0312A">
              <w:rPr>
                <w:rFonts w:ascii="Tahoma" w:eastAsia="Times New Roman" w:hAnsi="Tahoma" w:cs="Tahoma"/>
                <w:color w:val="0065A3"/>
                <w:sz w:val="17"/>
                <w:szCs w:val="17"/>
                <w:lang w:eastAsia="ru-RU"/>
              </w:rPr>
              <w:br/>
              <w:t>Доходи та витрати</w:t>
            </w:r>
            <w:r w:rsidRPr="00F0312A">
              <w:rPr>
                <w:rFonts w:ascii="Tahoma" w:eastAsia="Times New Roman" w:hAnsi="Tahoma" w:cs="Tahoma"/>
                <w:color w:val="0065A3"/>
                <w:sz w:val="17"/>
                <w:szCs w:val="17"/>
                <w:lang w:eastAsia="ru-RU"/>
              </w:rPr>
              <w:br/>
              <w:t>Доходи Товариства визнаються на основi принципу нарахування, коли iснує впевненiсть, що в результатi операцiї станеться збiльшення економiчних вигод, а сума доходу може бути достовiрно визначена.</w:t>
            </w:r>
            <w:r w:rsidRPr="00F0312A">
              <w:rPr>
                <w:rFonts w:ascii="Tahoma" w:eastAsia="Times New Roman" w:hAnsi="Tahoma" w:cs="Tahoma"/>
                <w:color w:val="0065A3"/>
                <w:sz w:val="17"/>
                <w:szCs w:val="17"/>
                <w:lang w:eastAsia="ru-RU"/>
              </w:rPr>
              <w:br/>
              <w:t>Доходи вiд реалiзацiї визнаються в розмiрi справедливої вартостi винагороди, отриманої, або яка пiдлягає отриманню, i являють собою суми до отримання за продукцiю, товари та послуги, наданi в ходi звичайної господарської дiяльностi, за вирахуванням очiкуваних повернень покупцями, знижок та iнших аналогiчних вiдрахувань, а також за вирахуванням податку на додану вартiсть («ПДВ»).</w:t>
            </w:r>
            <w:r w:rsidRPr="00F0312A">
              <w:rPr>
                <w:rFonts w:ascii="Tahoma" w:eastAsia="Times New Roman" w:hAnsi="Tahoma" w:cs="Tahoma"/>
                <w:color w:val="0065A3"/>
                <w:sz w:val="17"/>
                <w:szCs w:val="17"/>
                <w:lang w:eastAsia="ru-RU"/>
              </w:rPr>
              <w:br/>
              <w:t>Реалiзацiя товарiв</w:t>
            </w:r>
            <w:r w:rsidRPr="00F0312A">
              <w:rPr>
                <w:rFonts w:ascii="Tahoma" w:eastAsia="Times New Roman" w:hAnsi="Tahoma" w:cs="Tahoma"/>
                <w:color w:val="0065A3"/>
                <w:sz w:val="17"/>
                <w:szCs w:val="17"/>
                <w:lang w:eastAsia="ru-RU"/>
              </w:rPr>
              <w:br/>
              <w:t>Доходи вiд реалiзацiї продукцiї та товарiв визнаються за умови виконання всiх наведених нижче умов:</w:t>
            </w:r>
            <w:r w:rsidRPr="00F0312A">
              <w:rPr>
                <w:rFonts w:ascii="Tahoma" w:eastAsia="Times New Roman" w:hAnsi="Tahoma" w:cs="Tahoma"/>
                <w:color w:val="0065A3"/>
                <w:sz w:val="17"/>
                <w:szCs w:val="17"/>
                <w:lang w:eastAsia="ru-RU"/>
              </w:rPr>
              <w:br/>
              <w:t>• Товариство передало покупцевi всi iстотнi ризики i вигоди, пов'язанi з володiнням; </w:t>
            </w:r>
            <w:r w:rsidRPr="00F0312A">
              <w:rPr>
                <w:rFonts w:ascii="Tahoma" w:eastAsia="Times New Roman" w:hAnsi="Tahoma" w:cs="Tahoma"/>
                <w:color w:val="0065A3"/>
                <w:sz w:val="17"/>
                <w:szCs w:val="17"/>
                <w:lang w:eastAsia="ru-RU"/>
              </w:rPr>
              <w:br/>
              <w:t>• Товариство бiльше не бере участь в управлiннi в тiй мiрi, яка зазвичай асоцiюється з правом володiння, i не контролює проданi товари та продукцiю;</w:t>
            </w:r>
            <w:r w:rsidRPr="00F0312A">
              <w:rPr>
                <w:rFonts w:ascii="Tahoma" w:eastAsia="Times New Roman" w:hAnsi="Tahoma" w:cs="Tahoma"/>
                <w:color w:val="0065A3"/>
                <w:sz w:val="17"/>
                <w:szCs w:val="17"/>
                <w:lang w:eastAsia="ru-RU"/>
              </w:rPr>
              <w:br/>
              <w:t>• Сума доходiв може бути достовiрно визначена;</w:t>
            </w:r>
            <w:r w:rsidRPr="00F0312A">
              <w:rPr>
                <w:rFonts w:ascii="Tahoma" w:eastAsia="Times New Roman" w:hAnsi="Tahoma" w:cs="Tahoma"/>
                <w:color w:val="0065A3"/>
                <w:sz w:val="17"/>
                <w:szCs w:val="17"/>
                <w:lang w:eastAsia="ru-RU"/>
              </w:rPr>
              <w:br/>
              <w:t>• Iснує висока вiрогiднiсть отримання економiчних вигод, пов'язаних з операцiєю, i </w:t>
            </w:r>
            <w:r w:rsidRPr="00F0312A">
              <w:rPr>
                <w:rFonts w:ascii="Tahoma" w:eastAsia="Times New Roman" w:hAnsi="Tahoma" w:cs="Tahoma"/>
                <w:color w:val="0065A3"/>
                <w:sz w:val="17"/>
                <w:szCs w:val="17"/>
                <w:lang w:eastAsia="ru-RU"/>
              </w:rPr>
              <w:br/>
              <w:t>• понесенi або очiкуванi витрати, пов'язанi з операцiєю, можуть бути достовiрно визначенi.</w:t>
            </w:r>
            <w:r w:rsidRPr="00F0312A">
              <w:rPr>
                <w:rFonts w:ascii="Tahoma" w:eastAsia="Times New Roman" w:hAnsi="Tahoma" w:cs="Tahoma"/>
                <w:color w:val="0065A3"/>
                <w:sz w:val="17"/>
                <w:szCs w:val="17"/>
                <w:lang w:eastAsia="ru-RU"/>
              </w:rPr>
              <w:br/>
              <w:t>Надання послуг</w:t>
            </w:r>
            <w:r w:rsidRPr="00F0312A">
              <w:rPr>
                <w:rFonts w:ascii="Tahoma" w:eastAsia="Times New Roman" w:hAnsi="Tahoma" w:cs="Tahoma"/>
                <w:color w:val="0065A3"/>
                <w:sz w:val="17"/>
                <w:szCs w:val="17"/>
                <w:lang w:eastAsia="ru-RU"/>
              </w:rPr>
              <w:br/>
              <w:t>Доходи вiд надання послуг визнаються, коли: сума доходiв може бути достовiрно визначена; iснує ймовiрнiсть того, що економiчнi вигоди, пов'язанi з операцiєю, надiйдуть Товариству, i понесенi або очiкуванi витрати, пов'язанi з операцiєю, можуть бути достовiрно визначенi.</w:t>
            </w:r>
            <w:r w:rsidRPr="00F0312A">
              <w:rPr>
                <w:rFonts w:ascii="Tahoma" w:eastAsia="Times New Roman" w:hAnsi="Tahoma" w:cs="Tahoma"/>
                <w:color w:val="0065A3"/>
                <w:sz w:val="17"/>
                <w:szCs w:val="17"/>
                <w:lang w:eastAsia="ru-RU"/>
              </w:rPr>
              <w:br/>
              <w:t>В разi надання Товариством послуг з виконання робiт, обумовлених контрактом, протягом погодженого часу, дохiд визнається в тому звiтному перiодi, в якому наданi послуги, i розраховуються на основi загальної вартостi контракту i вiдсотка виконання.</w:t>
            </w:r>
            <w:r w:rsidRPr="00F0312A">
              <w:rPr>
                <w:rFonts w:ascii="Tahoma" w:eastAsia="Times New Roman" w:hAnsi="Tahoma" w:cs="Tahoma"/>
                <w:color w:val="0065A3"/>
                <w:sz w:val="17"/>
                <w:szCs w:val="17"/>
                <w:lang w:eastAsia="ru-RU"/>
              </w:rPr>
              <w:br/>
              <w:t>Процентний дохiд визнається в тому перiодi, до якого вiн вiдноситься виходячи з принципу нарахування.</w:t>
            </w:r>
            <w:r w:rsidRPr="00F0312A">
              <w:rPr>
                <w:rFonts w:ascii="Tahoma" w:eastAsia="Times New Roman" w:hAnsi="Tahoma" w:cs="Tahoma"/>
                <w:color w:val="0065A3"/>
                <w:sz w:val="17"/>
                <w:szCs w:val="17"/>
                <w:lang w:eastAsia="ru-RU"/>
              </w:rPr>
              <w:br/>
              <w:t>Витрати, пов'язанi iз отриманням доходу, визнаються одночасно з вiдповiдним доходом.</w:t>
            </w:r>
            <w:r w:rsidRPr="00F0312A">
              <w:rPr>
                <w:rFonts w:ascii="Tahoma" w:eastAsia="Times New Roman" w:hAnsi="Tahoma" w:cs="Tahoma"/>
                <w:color w:val="0065A3"/>
                <w:sz w:val="17"/>
                <w:szCs w:val="17"/>
                <w:lang w:eastAsia="ru-RU"/>
              </w:rPr>
              <w:br/>
              <w:t>Витрати за позиками</w:t>
            </w:r>
            <w:r w:rsidRPr="00F0312A">
              <w:rPr>
                <w:rFonts w:ascii="Tahoma" w:eastAsia="Times New Roman" w:hAnsi="Tahoma" w:cs="Tahoma"/>
                <w:color w:val="0065A3"/>
                <w:sz w:val="17"/>
                <w:szCs w:val="17"/>
                <w:lang w:eastAsia="ru-RU"/>
              </w:rPr>
              <w:br/>
              <w:t>Витрати за позиками, якi не є часткою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r w:rsidRPr="00F0312A">
              <w:rPr>
                <w:rFonts w:ascii="Tahoma" w:eastAsia="Times New Roman" w:hAnsi="Tahoma" w:cs="Tahoma"/>
                <w:color w:val="0065A3"/>
                <w:sz w:val="17"/>
                <w:szCs w:val="17"/>
                <w:lang w:eastAsia="ru-RU"/>
              </w:rPr>
              <w:br/>
              <w:t>Умовнi зобов’язання та активи.</w:t>
            </w:r>
            <w:r w:rsidRPr="00F0312A">
              <w:rPr>
                <w:rFonts w:ascii="Tahoma" w:eastAsia="Times New Roman" w:hAnsi="Tahoma" w:cs="Tahoma"/>
                <w:color w:val="0065A3"/>
                <w:sz w:val="17"/>
                <w:szCs w:val="17"/>
                <w:lang w:eastAsia="ru-RU"/>
              </w:rPr>
              <w:br/>
              <w:t>Товариство не визнає в фiнансовiй звiтностi умовнi зобов’язання та умовнi активи. Iнформацiя про умовне зобов’язання розкривається в примiтках, якщо можливiсть вибуття ресурсiв, якi втiлюють у собi економiчнi вигоди, не є вiддаленою. Стисла iнформацiя про умовний актив розкривається в примiтках, коли надходження еконо¬мiчних вигод є ймовiрним.</w:t>
            </w:r>
            <w:r w:rsidRPr="00F0312A">
              <w:rPr>
                <w:rFonts w:ascii="Tahoma" w:eastAsia="Times New Roman" w:hAnsi="Tahoma" w:cs="Tahoma"/>
                <w:color w:val="0065A3"/>
                <w:sz w:val="17"/>
                <w:szCs w:val="17"/>
                <w:lang w:eastAsia="ru-RU"/>
              </w:rPr>
              <w:br/>
              <w:t>5.Iстотнi судження i джерела невизначеностi у оцiнках</w:t>
            </w:r>
            <w:r w:rsidRPr="00F0312A">
              <w:rPr>
                <w:rFonts w:ascii="Tahoma" w:eastAsia="Times New Roman" w:hAnsi="Tahoma" w:cs="Tahoma"/>
                <w:color w:val="0065A3"/>
                <w:sz w:val="17"/>
                <w:szCs w:val="17"/>
                <w:lang w:eastAsia="ru-RU"/>
              </w:rPr>
              <w:br/>
              <w:t>Iстотнi судження в процесi застосування облiкової полiтики.</w:t>
            </w:r>
            <w:r w:rsidRPr="00F0312A">
              <w:rPr>
                <w:rFonts w:ascii="Tahoma" w:eastAsia="Times New Roman" w:hAnsi="Tahoma" w:cs="Tahoma"/>
                <w:color w:val="0065A3"/>
                <w:sz w:val="17"/>
                <w:szCs w:val="17"/>
                <w:lang w:eastAsia="ru-RU"/>
              </w:rPr>
              <w:br/>
              <w:t>У процесi застосування облiкової полiтики Товариства керiвництво зробило певнi професiйнi судження, окрiм тих, якi вимагають використання оцiнок, якi мають найбiльш iстотний вплив на суми, визнанi в фiнансовiй звiтностi. Цi судження, серед iншого, включають правомiрнiсть застосування припущення щодо здатностi вести свою дiяльнiсть на безперервнiй основi.</w:t>
            </w:r>
            <w:r w:rsidRPr="00F0312A">
              <w:rPr>
                <w:rFonts w:ascii="Tahoma" w:eastAsia="Times New Roman" w:hAnsi="Tahoma" w:cs="Tahoma"/>
                <w:color w:val="0065A3"/>
                <w:sz w:val="17"/>
                <w:szCs w:val="17"/>
                <w:lang w:eastAsia="ru-RU"/>
              </w:rPr>
              <w:br/>
              <w:t xml:space="preserve">При пiдготовцi фiнансової звiтностi товариство робить оцiнки та припу¬щення, якi мають вплив на визначення сум активiв та зобов’язань, визначення доходiв та витрат звiтного перiоду, розкриття умовних активiв та зобов’язань на дату пiдготовки фiнансової звiтностi, ґрунтуючись на МСФЗ, МСБО та тлума¬ченнях, розроблених Комiтетом з тлумачень мiжнародної </w:t>
            </w:r>
            <w:r w:rsidRPr="00F0312A">
              <w:rPr>
                <w:rFonts w:ascii="Tahoma" w:eastAsia="Times New Roman" w:hAnsi="Tahoma" w:cs="Tahoma"/>
                <w:color w:val="0065A3"/>
                <w:sz w:val="17"/>
                <w:szCs w:val="17"/>
                <w:lang w:eastAsia="ru-RU"/>
              </w:rPr>
              <w:lastRenderedPageBreak/>
              <w:t>фiнансової звiтностi. Фактичнi результати можуть вiдрiзнятися вiд таких оцiнок. </w:t>
            </w:r>
            <w:r w:rsidRPr="00F0312A">
              <w:rPr>
                <w:rFonts w:ascii="Tahoma" w:eastAsia="Times New Roman" w:hAnsi="Tahoma" w:cs="Tahoma"/>
                <w:color w:val="0065A3"/>
                <w:sz w:val="17"/>
                <w:szCs w:val="17"/>
                <w:lang w:eastAsia="ru-RU"/>
              </w:rPr>
              <w:br/>
              <w:t>Основнi джерела невизначеностi оцiнок - Нижче наведенi ключовi припущення щодо майбутнього, а також основнi джерела невизначеностi оцiнок на кiнець звiтного перiоду, якi мають iстотний ризик стати причиною внесення суттєвих коригувань до балансової вартостi активiв та зобов'язань протягом наступного фiнансового року.</w:t>
            </w:r>
            <w:r w:rsidRPr="00F0312A">
              <w:rPr>
                <w:rFonts w:ascii="Tahoma" w:eastAsia="Times New Roman" w:hAnsi="Tahoma" w:cs="Tahoma"/>
                <w:color w:val="0065A3"/>
                <w:sz w:val="17"/>
                <w:szCs w:val="17"/>
                <w:lang w:eastAsia="ru-RU"/>
              </w:rPr>
              <w:br/>
              <w:t>Строки корисного використання основних засобiв</w:t>
            </w:r>
            <w:r w:rsidRPr="00F0312A">
              <w:rPr>
                <w:rFonts w:ascii="Tahoma" w:eastAsia="Times New Roman" w:hAnsi="Tahoma" w:cs="Tahoma"/>
                <w:color w:val="0065A3"/>
                <w:sz w:val="17"/>
                <w:szCs w:val="17"/>
                <w:lang w:eastAsia="ru-RU"/>
              </w:rPr>
              <w:br/>
              <w:t>Оцiнка строкiв корисного використання об'єктiв основних засобiв залежить вiд професiйного судження керiвництва, яке засноване на досвiдi роботи з аналогiчними активами. При визначеннi строкiв корисного використання активiв керiвництво бере до уваги умови очiкуваного використання активiв, моральний знос, фiзичний знос i умови працi, в яких будуть експлуатуватися данi активи. Змiна будь-якого з цих умов або оцiнок може в результатi привести до коригування майбутнiх норм амортизацiї.</w:t>
            </w:r>
            <w:r w:rsidRPr="00F0312A">
              <w:rPr>
                <w:rFonts w:ascii="Tahoma" w:eastAsia="Times New Roman" w:hAnsi="Tahoma" w:cs="Tahoma"/>
                <w:color w:val="0065A3"/>
                <w:sz w:val="17"/>
                <w:szCs w:val="17"/>
                <w:lang w:eastAsia="ru-RU"/>
              </w:rPr>
              <w:br/>
              <w:t>Оцiнки, якi особли¬во чутливi до змiн, стосуються резерву на покриття збиткiв вiд зменшення корисностi дебi¬торської заборгованостi.</w:t>
            </w:r>
            <w:r w:rsidRPr="00F0312A">
              <w:rPr>
                <w:rFonts w:ascii="Tahoma" w:eastAsia="Times New Roman" w:hAnsi="Tahoma" w:cs="Tahoma"/>
                <w:color w:val="0065A3"/>
                <w:sz w:val="17"/>
                <w:szCs w:val="17"/>
                <w:lang w:eastAsia="ru-RU"/>
              </w:rPr>
              <w:br/>
              <w:t>Основнi припущення стосовно майбутнього та iнших ключових джерел виникнення невизначеностi оцiнок на дату балансу, якi мають значний ризик стати причиною внесення суттєвих коригувань у балансову вартiсть активiв та зобов’язань протягом наступного фiнансового перiоду.</w:t>
            </w:r>
            <w:r w:rsidRPr="00F0312A">
              <w:rPr>
                <w:rFonts w:ascii="Tahoma" w:eastAsia="Times New Roman" w:hAnsi="Tahoma" w:cs="Tahoma"/>
                <w:color w:val="0065A3"/>
                <w:sz w:val="17"/>
                <w:szCs w:val="17"/>
                <w:lang w:eastAsia="ru-RU"/>
              </w:rPr>
              <w:br/>
              <w:t>7. Пов’язанi сторони</w:t>
            </w:r>
            <w:r w:rsidRPr="00F0312A">
              <w:rPr>
                <w:rFonts w:ascii="Tahoma" w:eastAsia="Times New Roman" w:hAnsi="Tahoma" w:cs="Tahoma"/>
                <w:color w:val="0065A3"/>
                <w:sz w:val="17"/>
                <w:szCs w:val="17"/>
                <w:lang w:eastAsia="ru-RU"/>
              </w:rPr>
              <w:br/>
              <w:t>До зв’язаних сторiн або операцiй зi зв’язаними сторонами належать:</w:t>
            </w:r>
            <w:r w:rsidRPr="00F0312A">
              <w:rPr>
                <w:rFonts w:ascii="Tahoma" w:eastAsia="Times New Roman" w:hAnsi="Tahoma" w:cs="Tahoma"/>
                <w:color w:val="0065A3"/>
                <w:sz w:val="17"/>
                <w:szCs w:val="17"/>
                <w:lang w:eastAsia="ru-RU"/>
              </w:rPr>
              <w:br/>
              <w:t>А) пiдприємства, якi прямо або опосередковано контролюють або перебу¬вають пiд контролем, або ж перебувають пiд спiльним контролем разом з Товариством;</w:t>
            </w:r>
            <w:r w:rsidRPr="00F0312A">
              <w:rPr>
                <w:rFonts w:ascii="Tahoma" w:eastAsia="Times New Roman" w:hAnsi="Tahoma" w:cs="Tahoma"/>
                <w:color w:val="0065A3"/>
                <w:sz w:val="17"/>
                <w:szCs w:val="17"/>
                <w:lang w:eastAsia="ru-RU"/>
              </w:rPr>
              <w:br/>
              <w:t>Б) асоцiйованi пiдприємства;</w:t>
            </w:r>
            <w:r w:rsidRPr="00F0312A">
              <w:rPr>
                <w:rFonts w:ascii="Tahoma" w:eastAsia="Times New Roman" w:hAnsi="Tahoma" w:cs="Tahoma"/>
                <w:color w:val="0065A3"/>
                <w:sz w:val="17"/>
                <w:szCs w:val="17"/>
                <w:lang w:eastAsia="ru-RU"/>
              </w:rPr>
              <w:br/>
              <w:t>В) спiльнi пiдприємства, у яких Товариство є контролюючим учасником;</w:t>
            </w:r>
            <w:r w:rsidRPr="00F0312A">
              <w:rPr>
                <w:rFonts w:ascii="Tahoma" w:eastAsia="Times New Roman" w:hAnsi="Tahoma" w:cs="Tahoma"/>
                <w:color w:val="0065A3"/>
                <w:sz w:val="17"/>
                <w:szCs w:val="17"/>
                <w:lang w:eastAsia="ru-RU"/>
              </w:rPr>
              <w:br/>
              <w:t>Г) члени провiдного управлiнського персоналу Товариства;</w:t>
            </w:r>
            <w:r w:rsidRPr="00F0312A">
              <w:rPr>
                <w:rFonts w:ascii="Tahoma" w:eastAsia="Times New Roman" w:hAnsi="Tahoma" w:cs="Tahoma"/>
                <w:color w:val="0065A3"/>
                <w:sz w:val="17"/>
                <w:szCs w:val="17"/>
                <w:lang w:eastAsia="ru-RU"/>
              </w:rPr>
              <w:br/>
              <w:t>Д) близькi родичi особи, зазначеної в а) або г);</w:t>
            </w:r>
            <w:r w:rsidRPr="00F0312A">
              <w:rPr>
                <w:rFonts w:ascii="Tahoma" w:eastAsia="Times New Roman" w:hAnsi="Tahoma" w:cs="Tahoma"/>
                <w:color w:val="0065A3"/>
                <w:sz w:val="17"/>
                <w:szCs w:val="17"/>
                <w:lang w:eastAsia="ru-RU"/>
              </w:rPr>
              <w:br/>
              <w:t>Е) пiдприємства, що контролюють Товариство, або здiйснюють суттєвий вплив, або мають суттєвий вiдсоток голосiв у Товариствi;</w:t>
            </w:r>
            <w:r w:rsidRPr="00F0312A">
              <w:rPr>
                <w:rFonts w:ascii="Tahoma" w:eastAsia="Times New Roman" w:hAnsi="Tahoma" w:cs="Tahoma"/>
                <w:color w:val="0065A3"/>
                <w:sz w:val="17"/>
                <w:szCs w:val="17"/>
                <w:lang w:eastAsia="ru-RU"/>
              </w:rPr>
              <w:br/>
              <w:t>Є) програми виплат по закiнченнi трудової дiяльностi працiвникiв Товариства або будь-якого iншого суб’єкта господарювання, який є зв’язаною сторо¬ною Товариства.</w:t>
            </w:r>
            <w:r w:rsidRPr="00F0312A">
              <w:rPr>
                <w:rFonts w:ascii="Tahoma" w:eastAsia="Times New Roman" w:hAnsi="Tahoma" w:cs="Tahoma"/>
                <w:color w:val="0065A3"/>
                <w:sz w:val="17"/>
                <w:szCs w:val="17"/>
                <w:lang w:eastAsia="ru-RU"/>
              </w:rPr>
              <w:br/>
              <w:t>Пов’язаними сторонами до ПАТ «Каплинцiвське» є :</w:t>
            </w:r>
            <w:r w:rsidRPr="00F0312A">
              <w:rPr>
                <w:rFonts w:ascii="Tahoma" w:eastAsia="Times New Roman" w:hAnsi="Tahoma" w:cs="Tahoma"/>
                <w:color w:val="0065A3"/>
                <w:sz w:val="17"/>
                <w:szCs w:val="17"/>
                <w:lang w:eastAsia="ru-RU"/>
              </w:rPr>
              <w:br/>
              <w:t>- СТОВ «Дружба-Нова» 73,12%.</w:t>
            </w:r>
            <w:r w:rsidRPr="00F0312A">
              <w:rPr>
                <w:rFonts w:ascii="Tahoma" w:eastAsia="Times New Roman" w:hAnsi="Tahoma" w:cs="Tahoma"/>
                <w:color w:val="0065A3"/>
                <w:sz w:val="17"/>
                <w:szCs w:val="17"/>
                <w:lang w:eastAsia="ru-RU"/>
              </w:rPr>
              <w:br/>
              <w:t>8. Виручка вiд реалiзацiї</w:t>
            </w:r>
            <w:r w:rsidRPr="00F0312A">
              <w:rPr>
                <w:rFonts w:ascii="Tahoma" w:eastAsia="Times New Roman" w:hAnsi="Tahoma" w:cs="Tahoma"/>
                <w:color w:val="0065A3"/>
                <w:sz w:val="17"/>
                <w:szCs w:val="17"/>
                <w:lang w:eastAsia="ru-RU"/>
              </w:rPr>
              <w:br/>
              <w:t>Виручка вiд реалiзацiї була представлена наступним чином:</w:t>
            </w:r>
            <w:r w:rsidRPr="00F0312A">
              <w:rPr>
                <w:rFonts w:ascii="Tahoma" w:eastAsia="Times New Roman" w:hAnsi="Tahoma" w:cs="Tahoma"/>
                <w:color w:val="0065A3"/>
                <w:sz w:val="17"/>
                <w:szCs w:val="17"/>
                <w:lang w:eastAsia="ru-RU"/>
              </w:rPr>
              <w:br/>
              <w:t>2015 2014 2013</w:t>
            </w:r>
            <w:r w:rsidRPr="00F0312A">
              <w:rPr>
                <w:rFonts w:ascii="Tahoma" w:eastAsia="Times New Roman" w:hAnsi="Tahoma" w:cs="Tahoma"/>
                <w:color w:val="0065A3"/>
                <w:sz w:val="17"/>
                <w:szCs w:val="17"/>
                <w:lang w:eastAsia="ru-RU"/>
              </w:rPr>
              <w:br/>
              <w:t>Дохiд вiд реалiзацiї продукцiї 58688 25526 9811</w:t>
            </w:r>
            <w:r w:rsidRPr="00F0312A">
              <w:rPr>
                <w:rFonts w:ascii="Tahoma" w:eastAsia="Times New Roman" w:hAnsi="Tahoma" w:cs="Tahoma"/>
                <w:color w:val="0065A3"/>
                <w:sz w:val="17"/>
                <w:szCs w:val="17"/>
                <w:lang w:eastAsia="ru-RU"/>
              </w:rPr>
              <w:br/>
              <w:t>Всього доходи вiд реалiзацiї 58688 25526 9811</w:t>
            </w:r>
            <w:r w:rsidRPr="00F0312A">
              <w:rPr>
                <w:rFonts w:ascii="Tahoma" w:eastAsia="Times New Roman" w:hAnsi="Tahoma" w:cs="Tahoma"/>
                <w:color w:val="0065A3"/>
                <w:sz w:val="17"/>
                <w:szCs w:val="17"/>
                <w:lang w:eastAsia="ru-RU"/>
              </w:rPr>
              <w:br/>
              <w:t>9. Собiвартiсть реалiзацiї</w:t>
            </w:r>
            <w:r w:rsidRPr="00F0312A">
              <w:rPr>
                <w:rFonts w:ascii="Tahoma" w:eastAsia="Times New Roman" w:hAnsi="Tahoma" w:cs="Tahoma"/>
                <w:color w:val="0065A3"/>
                <w:sz w:val="17"/>
                <w:szCs w:val="17"/>
                <w:lang w:eastAsia="ru-RU"/>
              </w:rPr>
              <w:br/>
              <w:t>Собiвартiсть реалiзацiї була представлена наступним чином:</w:t>
            </w:r>
            <w:r w:rsidRPr="00F0312A">
              <w:rPr>
                <w:rFonts w:ascii="Tahoma" w:eastAsia="Times New Roman" w:hAnsi="Tahoma" w:cs="Tahoma"/>
                <w:color w:val="0065A3"/>
                <w:sz w:val="17"/>
                <w:szCs w:val="17"/>
                <w:lang w:eastAsia="ru-RU"/>
              </w:rPr>
              <w:br/>
              <w:t>2015 2014 2013</w:t>
            </w:r>
            <w:r w:rsidRPr="00F0312A">
              <w:rPr>
                <w:rFonts w:ascii="Tahoma" w:eastAsia="Times New Roman" w:hAnsi="Tahoma" w:cs="Tahoma"/>
                <w:color w:val="0065A3"/>
                <w:sz w:val="17"/>
                <w:szCs w:val="17"/>
                <w:lang w:eastAsia="ru-RU"/>
              </w:rPr>
              <w:br/>
              <w:t>Матерiальнi затрати витрати 19631 14983 4285</w:t>
            </w:r>
            <w:r w:rsidRPr="00F0312A">
              <w:rPr>
                <w:rFonts w:ascii="Tahoma" w:eastAsia="Times New Roman" w:hAnsi="Tahoma" w:cs="Tahoma"/>
                <w:color w:val="0065A3"/>
                <w:sz w:val="17"/>
                <w:szCs w:val="17"/>
                <w:lang w:eastAsia="ru-RU"/>
              </w:rPr>
              <w:br/>
              <w:t>Витрати на оплату працi 3267 3178 3052</w:t>
            </w:r>
            <w:r w:rsidRPr="00F0312A">
              <w:rPr>
                <w:rFonts w:ascii="Tahoma" w:eastAsia="Times New Roman" w:hAnsi="Tahoma" w:cs="Tahoma"/>
                <w:color w:val="0065A3"/>
                <w:sz w:val="17"/>
                <w:szCs w:val="17"/>
                <w:lang w:eastAsia="ru-RU"/>
              </w:rPr>
              <w:br/>
              <w:t>Вiдрахування на соцiальнi заходи 1161 1121 1135</w:t>
            </w:r>
            <w:r w:rsidRPr="00F0312A">
              <w:rPr>
                <w:rFonts w:ascii="Tahoma" w:eastAsia="Times New Roman" w:hAnsi="Tahoma" w:cs="Tahoma"/>
                <w:color w:val="0065A3"/>
                <w:sz w:val="17"/>
                <w:szCs w:val="17"/>
                <w:lang w:eastAsia="ru-RU"/>
              </w:rPr>
              <w:br/>
              <w:t>Амортизацiя 3244 4848 281</w:t>
            </w:r>
            <w:r w:rsidRPr="00F0312A">
              <w:rPr>
                <w:rFonts w:ascii="Tahoma" w:eastAsia="Times New Roman" w:hAnsi="Tahoma" w:cs="Tahoma"/>
                <w:color w:val="0065A3"/>
                <w:sz w:val="17"/>
                <w:szCs w:val="17"/>
                <w:lang w:eastAsia="ru-RU"/>
              </w:rPr>
              <w:br/>
              <w:t>Iншi 15054 8932 1423</w:t>
            </w:r>
            <w:r w:rsidRPr="00F0312A">
              <w:rPr>
                <w:rFonts w:ascii="Tahoma" w:eastAsia="Times New Roman" w:hAnsi="Tahoma" w:cs="Tahoma"/>
                <w:color w:val="0065A3"/>
                <w:sz w:val="17"/>
                <w:szCs w:val="17"/>
                <w:lang w:eastAsia="ru-RU"/>
              </w:rPr>
              <w:br/>
              <w:t>Всього 42357 33062 10176</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10 Основнi засоби </w:t>
            </w:r>
            <w:r w:rsidRPr="00F0312A">
              <w:rPr>
                <w:rFonts w:ascii="Tahoma" w:eastAsia="Times New Roman" w:hAnsi="Tahoma" w:cs="Tahoma"/>
                <w:color w:val="0065A3"/>
                <w:sz w:val="17"/>
                <w:szCs w:val="17"/>
                <w:lang w:eastAsia="ru-RU"/>
              </w:rPr>
              <w:br/>
              <w:t>Станом на 31 грудня основнi засоби Товариства були представленi наступним чином: </w:t>
            </w:r>
            <w:r w:rsidRPr="00F0312A">
              <w:rPr>
                <w:rFonts w:ascii="Tahoma" w:eastAsia="Times New Roman" w:hAnsi="Tahoma" w:cs="Tahoma"/>
                <w:color w:val="0065A3"/>
                <w:sz w:val="17"/>
                <w:szCs w:val="17"/>
                <w:lang w:eastAsia="ru-RU"/>
              </w:rPr>
              <w:br/>
              <w:t>По залишковiй вартостi</w:t>
            </w:r>
            <w:r w:rsidRPr="00F0312A">
              <w:rPr>
                <w:rFonts w:ascii="Tahoma" w:eastAsia="Times New Roman" w:hAnsi="Tahoma" w:cs="Tahoma"/>
                <w:color w:val="0065A3"/>
                <w:sz w:val="17"/>
                <w:szCs w:val="17"/>
                <w:lang w:eastAsia="ru-RU"/>
              </w:rPr>
              <w:br/>
              <w:t>2015 2014 2013</w:t>
            </w:r>
            <w:r w:rsidRPr="00F0312A">
              <w:rPr>
                <w:rFonts w:ascii="Tahoma" w:eastAsia="Times New Roman" w:hAnsi="Tahoma" w:cs="Tahoma"/>
                <w:color w:val="0065A3"/>
                <w:sz w:val="17"/>
                <w:szCs w:val="17"/>
                <w:lang w:eastAsia="ru-RU"/>
              </w:rPr>
              <w:br/>
              <w:t>Земельнi дiлянки 0 0</w:t>
            </w:r>
            <w:r w:rsidRPr="00F0312A">
              <w:rPr>
                <w:rFonts w:ascii="Tahoma" w:eastAsia="Times New Roman" w:hAnsi="Tahoma" w:cs="Tahoma"/>
                <w:color w:val="0065A3"/>
                <w:sz w:val="17"/>
                <w:szCs w:val="17"/>
                <w:lang w:eastAsia="ru-RU"/>
              </w:rPr>
              <w:br/>
              <w:t>Будинки, споруди та передавальнi пристрої 4167 6716 11393</w:t>
            </w:r>
            <w:r w:rsidRPr="00F0312A">
              <w:rPr>
                <w:rFonts w:ascii="Tahoma" w:eastAsia="Times New Roman" w:hAnsi="Tahoma" w:cs="Tahoma"/>
                <w:color w:val="0065A3"/>
                <w:sz w:val="17"/>
                <w:szCs w:val="17"/>
                <w:lang w:eastAsia="ru-RU"/>
              </w:rPr>
              <w:br/>
              <w:t>Машини та обладнання 250 376 381</w:t>
            </w:r>
            <w:r w:rsidRPr="00F0312A">
              <w:rPr>
                <w:rFonts w:ascii="Tahoma" w:eastAsia="Times New Roman" w:hAnsi="Tahoma" w:cs="Tahoma"/>
                <w:color w:val="0065A3"/>
                <w:sz w:val="17"/>
                <w:szCs w:val="17"/>
                <w:lang w:eastAsia="ru-RU"/>
              </w:rPr>
              <w:br/>
              <w:t>Транспортнi засоби 111 173</w:t>
            </w:r>
            <w:r w:rsidRPr="00F0312A">
              <w:rPr>
                <w:rFonts w:ascii="Tahoma" w:eastAsia="Times New Roman" w:hAnsi="Tahoma" w:cs="Tahoma"/>
                <w:color w:val="0065A3"/>
                <w:sz w:val="17"/>
                <w:szCs w:val="17"/>
                <w:lang w:eastAsia="ru-RU"/>
              </w:rPr>
              <w:br/>
              <w:t>Iнструменти та прилади 236 373 391</w:t>
            </w:r>
            <w:r w:rsidRPr="00F0312A">
              <w:rPr>
                <w:rFonts w:ascii="Tahoma" w:eastAsia="Times New Roman" w:hAnsi="Tahoma" w:cs="Tahoma"/>
                <w:color w:val="0065A3"/>
                <w:sz w:val="17"/>
                <w:szCs w:val="17"/>
                <w:lang w:eastAsia="ru-RU"/>
              </w:rPr>
              <w:br/>
              <w:t xml:space="preserve">Малоцiннi необоротнi активи </w:t>
            </w:r>
            <w:r w:rsidRPr="00F0312A">
              <w:rPr>
                <w:rFonts w:ascii="Tahoma" w:eastAsia="Times New Roman" w:hAnsi="Tahoma" w:cs="Tahoma"/>
                <w:color w:val="0065A3"/>
                <w:sz w:val="17"/>
                <w:szCs w:val="17"/>
                <w:lang w:eastAsia="ru-RU"/>
              </w:rPr>
              <w:br/>
              <w:t>Всього 4653 7576 12338</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11 Запаси</w:t>
            </w:r>
            <w:r w:rsidRPr="00F0312A">
              <w:rPr>
                <w:rFonts w:ascii="Tahoma" w:eastAsia="Times New Roman" w:hAnsi="Tahoma" w:cs="Tahoma"/>
                <w:color w:val="0065A3"/>
                <w:sz w:val="17"/>
                <w:szCs w:val="17"/>
                <w:lang w:eastAsia="ru-RU"/>
              </w:rPr>
              <w:br/>
              <w:t>Запаси Товариства були представленi наступним чином:</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2015 2014 2013</w:t>
            </w:r>
            <w:r w:rsidRPr="00F0312A">
              <w:rPr>
                <w:rFonts w:ascii="Tahoma" w:eastAsia="Times New Roman" w:hAnsi="Tahoma" w:cs="Tahoma"/>
                <w:color w:val="0065A3"/>
                <w:sz w:val="17"/>
                <w:szCs w:val="17"/>
                <w:lang w:eastAsia="ru-RU"/>
              </w:rPr>
              <w:br/>
              <w:t>Сировина та матерiали (за собiвартiстю) 26 5 21</w:t>
            </w:r>
            <w:r w:rsidRPr="00F0312A">
              <w:rPr>
                <w:rFonts w:ascii="Tahoma" w:eastAsia="Times New Roman" w:hAnsi="Tahoma" w:cs="Tahoma"/>
                <w:color w:val="0065A3"/>
                <w:sz w:val="17"/>
                <w:szCs w:val="17"/>
                <w:lang w:eastAsia="ru-RU"/>
              </w:rPr>
              <w:br/>
              <w:t>Паливо 21 385 235</w:t>
            </w:r>
            <w:r w:rsidRPr="00F0312A">
              <w:rPr>
                <w:rFonts w:ascii="Tahoma" w:eastAsia="Times New Roman" w:hAnsi="Tahoma" w:cs="Tahoma"/>
                <w:color w:val="0065A3"/>
                <w:sz w:val="17"/>
                <w:szCs w:val="17"/>
                <w:lang w:eastAsia="ru-RU"/>
              </w:rPr>
              <w:br/>
              <w:t>Тара i тарнi матерiали 0 0</w:t>
            </w:r>
            <w:r w:rsidRPr="00F0312A">
              <w:rPr>
                <w:rFonts w:ascii="Tahoma" w:eastAsia="Times New Roman" w:hAnsi="Tahoma" w:cs="Tahoma"/>
                <w:color w:val="0065A3"/>
                <w:sz w:val="17"/>
                <w:szCs w:val="17"/>
                <w:lang w:eastAsia="ru-RU"/>
              </w:rPr>
              <w:br/>
              <w:t>Будiвельнi матерiали 35 23 6</w:t>
            </w:r>
            <w:r w:rsidRPr="00F0312A">
              <w:rPr>
                <w:rFonts w:ascii="Tahoma" w:eastAsia="Times New Roman" w:hAnsi="Tahoma" w:cs="Tahoma"/>
                <w:color w:val="0065A3"/>
                <w:sz w:val="17"/>
                <w:szCs w:val="17"/>
                <w:lang w:eastAsia="ru-RU"/>
              </w:rPr>
              <w:br/>
              <w:t>Запаснi частини 1 0 165</w:t>
            </w:r>
            <w:r w:rsidRPr="00F0312A">
              <w:rPr>
                <w:rFonts w:ascii="Tahoma" w:eastAsia="Times New Roman" w:hAnsi="Tahoma" w:cs="Tahoma"/>
                <w:color w:val="0065A3"/>
                <w:sz w:val="17"/>
                <w:szCs w:val="17"/>
                <w:lang w:eastAsia="ru-RU"/>
              </w:rPr>
              <w:br/>
              <w:t>Матерiали с-г призначення 1735 473 79</w:t>
            </w:r>
            <w:r w:rsidRPr="00F0312A">
              <w:rPr>
                <w:rFonts w:ascii="Tahoma" w:eastAsia="Times New Roman" w:hAnsi="Tahoma" w:cs="Tahoma"/>
                <w:color w:val="0065A3"/>
                <w:sz w:val="17"/>
                <w:szCs w:val="17"/>
                <w:lang w:eastAsia="ru-RU"/>
              </w:rPr>
              <w:br/>
              <w:t>Поточнi бiологiчнi активи 2118 1744 2127</w:t>
            </w:r>
            <w:r w:rsidRPr="00F0312A">
              <w:rPr>
                <w:rFonts w:ascii="Tahoma" w:eastAsia="Times New Roman" w:hAnsi="Tahoma" w:cs="Tahoma"/>
                <w:color w:val="0065A3"/>
                <w:sz w:val="17"/>
                <w:szCs w:val="17"/>
                <w:lang w:eastAsia="ru-RU"/>
              </w:rPr>
              <w:br/>
              <w:t>МШП 4 3 12</w:t>
            </w:r>
            <w:r w:rsidRPr="00F0312A">
              <w:rPr>
                <w:rFonts w:ascii="Tahoma" w:eastAsia="Times New Roman" w:hAnsi="Tahoma" w:cs="Tahoma"/>
                <w:color w:val="0065A3"/>
                <w:sz w:val="17"/>
                <w:szCs w:val="17"/>
                <w:lang w:eastAsia="ru-RU"/>
              </w:rPr>
              <w:br/>
              <w:t>Незавершене виробництво 4455 907 513</w:t>
            </w:r>
            <w:r w:rsidRPr="00F0312A">
              <w:rPr>
                <w:rFonts w:ascii="Tahoma" w:eastAsia="Times New Roman" w:hAnsi="Tahoma" w:cs="Tahoma"/>
                <w:color w:val="0065A3"/>
                <w:sz w:val="17"/>
                <w:szCs w:val="17"/>
                <w:lang w:eastAsia="ru-RU"/>
              </w:rPr>
              <w:br/>
              <w:t xml:space="preserve">Товари 48 0 </w:t>
            </w:r>
            <w:r w:rsidRPr="00F0312A">
              <w:rPr>
                <w:rFonts w:ascii="Tahoma" w:eastAsia="Times New Roman" w:hAnsi="Tahoma" w:cs="Tahoma"/>
                <w:color w:val="0065A3"/>
                <w:sz w:val="17"/>
                <w:szCs w:val="17"/>
                <w:lang w:eastAsia="ru-RU"/>
              </w:rPr>
              <w:br/>
              <w:t>Готова продукцiя 4291 6861 8370</w:t>
            </w:r>
            <w:r w:rsidRPr="00F0312A">
              <w:rPr>
                <w:rFonts w:ascii="Tahoma" w:eastAsia="Times New Roman" w:hAnsi="Tahoma" w:cs="Tahoma"/>
                <w:color w:val="0065A3"/>
                <w:sz w:val="17"/>
                <w:szCs w:val="17"/>
                <w:lang w:eastAsia="ru-RU"/>
              </w:rPr>
              <w:br/>
              <w:t>Всього запаси 12734 10401 11528</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12. Торговельна та iнша дебiторська заборгованiсть, нетто</w:t>
            </w:r>
            <w:r w:rsidRPr="00F0312A">
              <w:rPr>
                <w:rFonts w:ascii="Tahoma" w:eastAsia="Times New Roman" w:hAnsi="Tahoma" w:cs="Tahoma"/>
                <w:color w:val="0065A3"/>
                <w:sz w:val="17"/>
                <w:szCs w:val="17"/>
                <w:lang w:eastAsia="ru-RU"/>
              </w:rPr>
              <w:br/>
              <w:t>Торговельна та iнша дебiторська заборгованiсть Товариства були представленi наступним чином:</w:t>
            </w:r>
            <w:r w:rsidRPr="00F0312A">
              <w:rPr>
                <w:rFonts w:ascii="Tahoma" w:eastAsia="Times New Roman" w:hAnsi="Tahoma" w:cs="Tahoma"/>
                <w:color w:val="0065A3"/>
                <w:sz w:val="17"/>
                <w:szCs w:val="17"/>
                <w:lang w:eastAsia="ru-RU"/>
              </w:rPr>
              <w:br/>
              <w:t>2015 2014 2013</w:t>
            </w:r>
            <w:r w:rsidRPr="00F0312A">
              <w:rPr>
                <w:rFonts w:ascii="Tahoma" w:eastAsia="Times New Roman" w:hAnsi="Tahoma" w:cs="Tahoma"/>
                <w:color w:val="0065A3"/>
                <w:sz w:val="17"/>
                <w:szCs w:val="17"/>
                <w:lang w:eastAsia="ru-RU"/>
              </w:rPr>
              <w:br/>
              <w:t>Аванси виданi 216 853 313</w:t>
            </w:r>
            <w:r w:rsidRPr="00F0312A">
              <w:rPr>
                <w:rFonts w:ascii="Tahoma" w:eastAsia="Times New Roman" w:hAnsi="Tahoma" w:cs="Tahoma"/>
                <w:color w:val="0065A3"/>
                <w:sz w:val="17"/>
                <w:szCs w:val="17"/>
                <w:lang w:eastAsia="ru-RU"/>
              </w:rPr>
              <w:br/>
              <w:t>Дебiторська заборгованiсть за товари, роботи, послуги 29406 5771 5655</w:t>
            </w:r>
            <w:r w:rsidRPr="00F0312A">
              <w:rPr>
                <w:rFonts w:ascii="Tahoma" w:eastAsia="Times New Roman" w:hAnsi="Tahoma" w:cs="Tahoma"/>
                <w:color w:val="0065A3"/>
                <w:sz w:val="17"/>
                <w:szCs w:val="17"/>
                <w:lang w:eastAsia="ru-RU"/>
              </w:rPr>
              <w:br/>
              <w:t>Iнша поточна дебiторська заборгованiсть 21446 108 442</w:t>
            </w:r>
            <w:r w:rsidRPr="00F0312A">
              <w:rPr>
                <w:rFonts w:ascii="Tahoma" w:eastAsia="Times New Roman" w:hAnsi="Tahoma" w:cs="Tahoma"/>
                <w:color w:val="0065A3"/>
                <w:sz w:val="17"/>
                <w:szCs w:val="17"/>
                <w:lang w:eastAsia="ru-RU"/>
              </w:rPr>
              <w:br/>
              <w:t>Протягом року на непогашенi залишки заборгованостi вiдсотки не нараховуються. На торговельну дебiторську заборгованiсть, прострочену бiльше нiж на 30 днiв пiсля дати погашення згiдно з договором, формується резерв пiд зменшення корисностi дебiторської заборгованостi на основi передбачуваної суми сумнiвної заборгованостi виходячи з минулого досвiду роботи з даним клiєнтом, i здiйснюється його регулярна переоцiнка з урахуванням фактiв та обставин, що iснують на кожну звiтну дату.</w:t>
            </w:r>
            <w:r w:rsidRPr="00F0312A">
              <w:rPr>
                <w:rFonts w:ascii="Tahoma" w:eastAsia="Times New Roman" w:hAnsi="Tahoma" w:cs="Tahoma"/>
                <w:color w:val="0065A3"/>
                <w:sz w:val="17"/>
                <w:szCs w:val="17"/>
                <w:lang w:eastAsia="ru-RU"/>
              </w:rPr>
              <w:br/>
              <w:t>13. Грошовi кошти</w:t>
            </w:r>
            <w:r w:rsidRPr="00F0312A">
              <w:rPr>
                <w:rFonts w:ascii="Tahoma" w:eastAsia="Times New Roman" w:hAnsi="Tahoma" w:cs="Tahoma"/>
                <w:color w:val="0065A3"/>
                <w:sz w:val="17"/>
                <w:szCs w:val="17"/>
                <w:lang w:eastAsia="ru-RU"/>
              </w:rPr>
              <w:br/>
              <w:t>Грошовi кошти Товариства були представленi наступним чином:</w:t>
            </w:r>
            <w:r w:rsidRPr="00F0312A">
              <w:rPr>
                <w:rFonts w:ascii="Tahoma" w:eastAsia="Times New Roman" w:hAnsi="Tahoma" w:cs="Tahoma"/>
                <w:color w:val="0065A3"/>
                <w:sz w:val="17"/>
                <w:szCs w:val="17"/>
                <w:lang w:eastAsia="ru-RU"/>
              </w:rPr>
              <w:br/>
              <w:t>2015 2014 2013</w:t>
            </w:r>
            <w:r w:rsidRPr="00F0312A">
              <w:rPr>
                <w:rFonts w:ascii="Tahoma" w:eastAsia="Times New Roman" w:hAnsi="Tahoma" w:cs="Tahoma"/>
                <w:color w:val="0065A3"/>
                <w:sz w:val="17"/>
                <w:szCs w:val="17"/>
                <w:lang w:eastAsia="ru-RU"/>
              </w:rPr>
              <w:br/>
              <w:t>Каса та рахунки в банках, тис.грн. 62 153 73</w:t>
            </w:r>
            <w:r w:rsidRPr="00F0312A">
              <w:rPr>
                <w:rFonts w:ascii="Tahoma" w:eastAsia="Times New Roman" w:hAnsi="Tahoma" w:cs="Tahoma"/>
                <w:color w:val="0065A3"/>
                <w:sz w:val="17"/>
                <w:szCs w:val="17"/>
                <w:lang w:eastAsia="ru-RU"/>
              </w:rPr>
              <w:br/>
              <w:t>Банкiвськi депозити, грн. 0 0</w:t>
            </w:r>
            <w:r w:rsidRPr="00F0312A">
              <w:rPr>
                <w:rFonts w:ascii="Tahoma" w:eastAsia="Times New Roman" w:hAnsi="Tahoma" w:cs="Tahoma"/>
                <w:color w:val="0065A3"/>
                <w:sz w:val="17"/>
                <w:szCs w:val="17"/>
                <w:lang w:eastAsia="ru-RU"/>
              </w:rPr>
              <w:br/>
              <w:t>Всього 62 153 73</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14. Капiтал, який було випущено</w:t>
            </w:r>
            <w:r w:rsidRPr="00F0312A">
              <w:rPr>
                <w:rFonts w:ascii="Tahoma" w:eastAsia="Times New Roman" w:hAnsi="Tahoma" w:cs="Tahoma"/>
                <w:color w:val="0065A3"/>
                <w:sz w:val="17"/>
                <w:szCs w:val="17"/>
                <w:lang w:eastAsia="ru-RU"/>
              </w:rPr>
              <w:br/>
              <w:t>Станом на 31 грудня зареєстрований та сплачений акцiонерний капiтал був представлений наступним чином:</w:t>
            </w:r>
            <w:r w:rsidRPr="00F0312A">
              <w:rPr>
                <w:rFonts w:ascii="Tahoma" w:eastAsia="Times New Roman" w:hAnsi="Tahoma" w:cs="Tahoma"/>
                <w:color w:val="0065A3"/>
                <w:sz w:val="17"/>
                <w:szCs w:val="17"/>
                <w:lang w:eastAsia="ru-RU"/>
              </w:rPr>
              <w:br/>
              <w:t>2015 2014 2013</w:t>
            </w:r>
            <w:r w:rsidRPr="00F0312A">
              <w:rPr>
                <w:rFonts w:ascii="Tahoma" w:eastAsia="Times New Roman" w:hAnsi="Tahoma" w:cs="Tahoma"/>
                <w:color w:val="0065A3"/>
                <w:sz w:val="17"/>
                <w:szCs w:val="17"/>
                <w:lang w:eastAsia="ru-RU"/>
              </w:rPr>
              <w:br/>
              <w:t>Номiнальна вартiсть однiєї акцiї, грн. 0,25 0,25 0,25</w:t>
            </w:r>
            <w:r w:rsidRPr="00F0312A">
              <w:rPr>
                <w:rFonts w:ascii="Tahoma" w:eastAsia="Times New Roman" w:hAnsi="Tahoma" w:cs="Tahoma"/>
                <w:color w:val="0065A3"/>
                <w:sz w:val="17"/>
                <w:szCs w:val="17"/>
                <w:lang w:eastAsia="ru-RU"/>
              </w:rPr>
              <w:br/>
              <w:t>Кiлькiсть простих акцiй, щт. 6884000 6884000 6884000</w:t>
            </w:r>
            <w:r w:rsidRPr="00F0312A">
              <w:rPr>
                <w:rFonts w:ascii="Tahoma" w:eastAsia="Times New Roman" w:hAnsi="Tahoma" w:cs="Tahoma"/>
                <w:color w:val="0065A3"/>
                <w:sz w:val="17"/>
                <w:szCs w:val="17"/>
                <w:lang w:eastAsia="ru-RU"/>
              </w:rPr>
              <w:br/>
              <w:t>Розмiр акцiонерного капiталу, тис.грн. 1721000 1721000 1721000</w:t>
            </w:r>
            <w:r w:rsidRPr="00F0312A">
              <w:rPr>
                <w:rFonts w:ascii="Tahoma" w:eastAsia="Times New Roman" w:hAnsi="Tahoma" w:cs="Tahoma"/>
                <w:color w:val="0065A3"/>
                <w:sz w:val="17"/>
                <w:szCs w:val="17"/>
                <w:lang w:eastAsia="ru-RU"/>
              </w:rPr>
              <w:br/>
              <w:t>15. Торгiвельна та iнша кредиторська заборгованiсть</w:t>
            </w:r>
            <w:r w:rsidRPr="00F0312A">
              <w:rPr>
                <w:rFonts w:ascii="Tahoma" w:eastAsia="Times New Roman" w:hAnsi="Tahoma" w:cs="Tahoma"/>
                <w:color w:val="0065A3"/>
                <w:sz w:val="17"/>
                <w:szCs w:val="17"/>
                <w:lang w:eastAsia="ru-RU"/>
              </w:rPr>
              <w:br/>
              <w:t>Торгiвельна та iнша кредиторська заборгованiсть Товариства були представленi наступним чином:</w:t>
            </w:r>
            <w:r w:rsidRPr="00F0312A">
              <w:rPr>
                <w:rFonts w:ascii="Tahoma" w:eastAsia="Times New Roman" w:hAnsi="Tahoma" w:cs="Tahoma"/>
                <w:color w:val="0065A3"/>
                <w:sz w:val="17"/>
                <w:szCs w:val="17"/>
                <w:lang w:eastAsia="ru-RU"/>
              </w:rPr>
              <w:br/>
              <w:t>2015 2014 2013</w:t>
            </w:r>
            <w:r w:rsidRPr="00F0312A">
              <w:rPr>
                <w:rFonts w:ascii="Tahoma" w:eastAsia="Times New Roman" w:hAnsi="Tahoma" w:cs="Tahoma"/>
                <w:color w:val="0065A3"/>
                <w:sz w:val="17"/>
                <w:szCs w:val="17"/>
                <w:lang w:eastAsia="ru-RU"/>
              </w:rPr>
              <w:br/>
              <w:t>Довгостроковi зобов’язання 0 0</w:t>
            </w:r>
            <w:r w:rsidRPr="00F0312A">
              <w:rPr>
                <w:rFonts w:ascii="Tahoma" w:eastAsia="Times New Roman" w:hAnsi="Tahoma" w:cs="Tahoma"/>
                <w:color w:val="0065A3"/>
                <w:sz w:val="17"/>
                <w:szCs w:val="17"/>
                <w:lang w:eastAsia="ru-RU"/>
              </w:rPr>
              <w:br/>
              <w:t>Торгiвельна кредиторська заборгованiсть 3454 1873 10665</w:t>
            </w:r>
            <w:r w:rsidRPr="00F0312A">
              <w:rPr>
                <w:rFonts w:ascii="Tahoma" w:eastAsia="Times New Roman" w:hAnsi="Tahoma" w:cs="Tahoma"/>
                <w:color w:val="0065A3"/>
                <w:sz w:val="17"/>
                <w:szCs w:val="17"/>
                <w:lang w:eastAsia="ru-RU"/>
              </w:rPr>
              <w:br/>
              <w:t>З одержаних авансiв 22721 875 0</w:t>
            </w:r>
            <w:r w:rsidRPr="00F0312A">
              <w:rPr>
                <w:rFonts w:ascii="Tahoma" w:eastAsia="Times New Roman" w:hAnsi="Tahoma" w:cs="Tahoma"/>
                <w:color w:val="0065A3"/>
                <w:sz w:val="17"/>
                <w:szCs w:val="17"/>
                <w:lang w:eastAsia="ru-RU"/>
              </w:rPr>
              <w:br/>
              <w:t>По розрахункам з бюджетом 75 46 599</w:t>
            </w:r>
            <w:r w:rsidRPr="00F0312A">
              <w:rPr>
                <w:rFonts w:ascii="Tahoma" w:eastAsia="Times New Roman" w:hAnsi="Tahoma" w:cs="Tahoma"/>
                <w:color w:val="0065A3"/>
                <w:sz w:val="17"/>
                <w:szCs w:val="17"/>
                <w:lang w:eastAsia="ru-RU"/>
              </w:rPr>
              <w:br/>
              <w:t>По розрахункам зi страхування 0 284</w:t>
            </w:r>
            <w:r w:rsidRPr="00F0312A">
              <w:rPr>
                <w:rFonts w:ascii="Tahoma" w:eastAsia="Times New Roman" w:hAnsi="Tahoma" w:cs="Tahoma"/>
                <w:color w:val="0065A3"/>
                <w:sz w:val="17"/>
                <w:szCs w:val="17"/>
                <w:lang w:eastAsia="ru-RU"/>
              </w:rPr>
              <w:br/>
              <w:t>По розрахункам з оплати працi 7 5 130</w:t>
            </w:r>
            <w:r w:rsidRPr="00F0312A">
              <w:rPr>
                <w:rFonts w:ascii="Tahoma" w:eastAsia="Times New Roman" w:hAnsi="Tahoma" w:cs="Tahoma"/>
                <w:color w:val="0065A3"/>
                <w:sz w:val="17"/>
                <w:szCs w:val="17"/>
                <w:lang w:eastAsia="ru-RU"/>
              </w:rPr>
              <w:br/>
              <w:t>З внутрiшнiх розрахункiв 0 0</w:t>
            </w:r>
            <w:r w:rsidRPr="00F0312A">
              <w:rPr>
                <w:rFonts w:ascii="Tahoma" w:eastAsia="Times New Roman" w:hAnsi="Tahoma" w:cs="Tahoma"/>
                <w:color w:val="0065A3"/>
                <w:sz w:val="17"/>
                <w:szCs w:val="17"/>
                <w:lang w:eastAsia="ru-RU"/>
              </w:rPr>
              <w:br/>
              <w:t>За розрахунками з учасниками 0 0</w:t>
            </w:r>
            <w:r w:rsidRPr="00F0312A">
              <w:rPr>
                <w:rFonts w:ascii="Tahoma" w:eastAsia="Times New Roman" w:hAnsi="Tahoma" w:cs="Tahoma"/>
                <w:color w:val="0065A3"/>
                <w:sz w:val="17"/>
                <w:szCs w:val="17"/>
                <w:lang w:eastAsia="ru-RU"/>
              </w:rPr>
              <w:br/>
              <w:t>Поточнi забезпечення 327 282 354</w:t>
            </w:r>
            <w:r w:rsidRPr="00F0312A">
              <w:rPr>
                <w:rFonts w:ascii="Tahoma" w:eastAsia="Times New Roman" w:hAnsi="Tahoma" w:cs="Tahoma"/>
                <w:color w:val="0065A3"/>
                <w:sz w:val="17"/>
                <w:szCs w:val="17"/>
                <w:lang w:eastAsia="ru-RU"/>
              </w:rPr>
              <w:br/>
              <w:t>Iншi поточнi зобов’язання 601 860 1888</w:t>
            </w:r>
            <w:r w:rsidRPr="00F0312A">
              <w:rPr>
                <w:rFonts w:ascii="Tahoma" w:eastAsia="Times New Roman" w:hAnsi="Tahoma" w:cs="Tahoma"/>
                <w:color w:val="0065A3"/>
                <w:sz w:val="17"/>
                <w:szCs w:val="17"/>
                <w:lang w:eastAsia="ru-RU"/>
              </w:rPr>
              <w:br/>
              <w:t>Всього: 27186 3941 13920</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lastRenderedPageBreak/>
              <w:t>16 Умовнi та контрактнi зобов’язання.</w:t>
            </w:r>
            <w:r w:rsidRPr="00F0312A">
              <w:rPr>
                <w:rFonts w:ascii="Tahoma" w:eastAsia="Times New Roman" w:hAnsi="Tahoma" w:cs="Tahoma"/>
                <w:color w:val="0065A3"/>
                <w:sz w:val="17"/>
                <w:szCs w:val="17"/>
                <w:lang w:eastAsia="ru-RU"/>
              </w:rPr>
              <w:br/>
              <w:t>Судовi позови</w:t>
            </w:r>
            <w:r w:rsidRPr="00F0312A">
              <w:rPr>
                <w:rFonts w:ascii="Tahoma" w:eastAsia="Times New Roman" w:hAnsi="Tahoma" w:cs="Tahoma"/>
                <w:color w:val="0065A3"/>
                <w:sz w:val="17"/>
                <w:szCs w:val="17"/>
                <w:lang w:eastAsia="ru-RU"/>
              </w:rPr>
              <w:br/>
              <w:t>В процесi звичайної дiяльностi Товариство залучено в судовi розгляди i до нього висуваються iншi претензiї. Керiвництво Товариства вважає, що в кiнцевому пiдсумку зобов'язання, якщо таке буде, що випливає з рiшення таких судових розглядiв або претензiй, не спричинить iстотного впливу на фiнансове становище або майбутнi результати дiяльностi Товариства. </w:t>
            </w:r>
            <w:r w:rsidRPr="00F0312A">
              <w:rPr>
                <w:rFonts w:ascii="Tahoma" w:eastAsia="Times New Roman" w:hAnsi="Tahoma" w:cs="Tahoma"/>
                <w:color w:val="0065A3"/>
                <w:sz w:val="17"/>
                <w:szCs w:val="17"/>
                <w:lang w:eastAsia="ru-RU"/>
              </w:rPr>
              <w:br/>
              <w:t>Оподаткування</w:t>
            </w:r>
            <w:r w:rsidRPr="00F0312A">
              <w:rPr>
                <w:rFonts w:ascii="Tahoma" w:eastAsia="Times New Roman" w:hAnsi="Tahoma" w:cs="Tahoma"/>
                <w:color w:val="0065A3"/>
                <w:sz w:val="17"/>
                <w:szCs w:val="17"/>
                <w:lang w:eastAsia="ru-RU"/>
              </w:rPr>
              <w:br/>
              <w:t>Внаслiдок наявностi в українському комерцiйному законодавствi, й податковому зокрема, положень, якi дозволяють бiльш нiж один варiант тлумачення, а також через практику, що склалася в загалом нестабiльному економiчному середовищi, за якої податковi органи довiльно тлумачать аспекти економiчної дiяльностi, у разi, якщо податковi ограни пiддадуть сумнiву певне тлумачення, засноване на оцiнцi керiвництва економiчної дiяльностi, ймовiрно, що Товариство змушене буде сплатити додатковi податки, штрафи та пенi. Така невизначенiсть може вплинути на вартiсть фiнансових iнструментiв, втрати та резерви пiд зменшення корисностi дебiторської заборгованостi, а також на ринковий рiвень цiн на угоди. </w:t>
            </w:r>
            <w:r w:rsidRPr="00F0312A">
              <w:rPr>
                <w:rFonts w:ascii="Tahoma" w:eastAsia="Times New Roman" w:hAnsi="Tahoma" w:cs="Tahoma"/>
                <w:color w:val="0065A3"/>
                <w:sz w:val="17"/>
                <w:szCs w:val="17"/>
                <w:lang w:eastAsia="ru-RU"/>
              </w:rPr>
              <w:br/>
              <w:t>В результатi майбутнiх податкових перевiрок можуть бути виявленi додатковi зобов'язання, якi не будуть вiдповiдати податковiй звiтностi Товариства. Такими зобов'язаннями можуть бути власне податки, а також штрафи i пеня; та їх розмiри можуть бути iстотними. У той час як Товариство вважає, що воно вiдобразило всi операцiї у вiдповiдностi з чинним податковим законодавством, iснує велика кiлькiсть податкових норм, в яких присутня достатня кiлькiсть спiрних моментiв, якi не завжди чiтко i однозначно сформульованi. </w:t>
            </w:r>
            <w:r w:rsidRPr="00F0312A">
              <w:rPr>
                <w:rFonts w:ascii="Tahoma" w:eastAsia="Times New Roman" w:hAnsi="Tahoma" w:cs="Tahoma"/>
                <w:color w:val="0065A3"/>
                <w:sz w:val="17"/>
                <w:szCs w:val="17"/>
                <w:lang w:eastAsia="ru-RU"/>
              </w:rPr>
              <w:br/>
              <w:t>Економiчне середовище</w:t>
            </w:r>
            <w:r w:rsidRPr="00F0312A">
              <w:rPr>
                <w:rFonts w:ascii="Tahoma" w:eastAsia="Times New Roman" w:hAnsi="Tahoma" w:cs="Tahoma"/>
                <w:color w:val="0065A3"/>
                <w:sz w:val="17"/>
                <w:szCs w:val="17"/>
                <w:lang w:eastAsia="ru-RU"/>
              </w:rPr>
              <w:br/>
              <w:t>Незважаючи на те, що економiка України визнана ринковою, вона продовжує демонструвати деякi особливостi, притаманнi перехiднiй економiцi. Такi особливостi характеризуються, але не обмежуються, низьким рiвнем лiквiдностi на ринках капiталу, вiдносно високим рiвнем iнфляцiї та наявнiстю валютного контролю, що не дозволяє нацiональнiй валютi бути лiквiдним засобом платежу за межами України. Стабiльнiсть економiки України в значнiй мiрi залежатиме вiд полiтики та дiй уряду, спрямованих на реформування адмiнiстративної та правової систем, а також економiки в цiлому. Внаслiдок цього дiяльностi в Українi властивi ризики, яких не iснує в умовах бiльш розвинених ринкiв.</w:t>
            </w:r>
            <w:r w:rsidRPr="00F0312A">
              <w:rPr>
                <w:rFonts w:ascii="Tahoma" w:eastAsia="Times New Roman" w:hAnsi="Tahoma" w:cs="Tahoma"/>
                <w:color w:val="0065A3"/>
                <w:sz w:val="17"/>
                <w:szCs w:val="17"/>
                <w:lang w:eastAsia="ru-RU"/>
              </w:rPr>
              <w:br/>
              <w:t>Українська економiка схильна до впливу ринкового спаду i зниження темпiв розвитку свiтової економiки. Свiтова фiнансова криза призвела до зниження валового внутрiшнього продукту, нестабiльностi на ринках капiталу, iстотного погiршення лiквiдностi в банкiвському секторi та посилення умов кредитування всерединi України. Незважаючи на стабiлiзацiйнi заходи, що вживаються урядом України з метою пiдтримки банкiвського сектора i забезпечення лiквiдностi українських банкiв i компанiй, iснує невизначенiсть щодо можливостi доступу до джерел капiталу, а також вартостi капiталу для Товариства та його контрагентiв, що може вплинути на фiнансовий стан, результати дiяльностi та економiчнi перспективи Товариства.</w:t>
            </w:r>
            <w:r w:rsidRPr="00F0312A">
              <w:rPr>
                <w:rFonts w:ascii="Tahoma" w:eastAsia="Times New Roman" w:hAnsi="Tahoma" w:cs="Tahoma"/>
                <w:color w:val="0065A3"/>
                <w:sz w:val="17"/>
                <w:szCs w:val="17"/>
                <w:lang w:eastAsia="ru-RU"/>
              </w:rPr>
              <w:br/>
              <w:t>Керiвництво Товариства провело найкращу оцiнку щодо можливостi повернен¬ня та класифiкацiї визнаних активiв, а також повноти визнаних зобов’язань. Однак Товариство ще досi знаходиться пiд впливом нестабiльностi, вказаної вище. </w:t>
            </w:r>
            <w:r w:rsidRPr="00F0312A">
              <w:rPr>
                <w:rFonts w:ascii="Tahoma" w:eastAsia="Times New Roman" w:hAnsi="Tahoma" w:cs="Tahoma"/>
                <w:color w:val="0065A3"/>
                <w:sz w:val="17"/>
                <w:szCs w:val="17"/>
                <w:lang w:eastAsia="ru-RU"/>
              </w:rPr>
              <w:br/>
              <w:t>Ступiнь повернення дебiторської заборгованостi та iнших фiнансових активiв.</w:t>
            </w:r>
            <w:r w:rsidRPr="00F0312A">
              <w:rPr>
                <w:rFonts w:ascii="Tahoma" w:eastAsia="Times New Roman" w:hAnsi="Tahoma" w:cs="Tahoma"/>
                <w:color w:val="0065A3"/>
                <w:sz w:val="17"/>
                <w:szCs w:val="17"/>
                <w:lang w:eastAsia="ru-RU"/>
              </w:rPr>
              <w:br/>
              <w:t>Внаслiдок ситуацiї, яка склалась в економiцi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Товариства.</w:t>
            </w:r>
            <w:r w:rsidRPr="00F0312A">
              <w:rPr>
                <w:rFonts w:ascii="Tahoma" w:eastAsia="Times New Roman" w:hAnsi="Tahoma" w:cs="Tahoma"/>
                <w:color w:val="0065A3"/>
                <w:sz w:val="17"/>
                <w:szCs w:val="17"/>
                <w:lang w:eastAsia="ru-RU"/>
              </w:rPr>
              <w:br/>
              <w:t>Ступiнь повернення цих активiв у значнiй мiрi залежить вiд ефективностi за¬ходiв, якi знаходяться поза зоною контролю Товариства, спрямованих рiзни¬ми країнами на досягнення економiчної стабiльностi та пожвавлення економiки. Ступiнь повернення дебiторської заборгованостi Товариству визначається на пiдставi обставин та iнформацiї, якi наявнi на дату балансу. На думку Керiвниц¬тва, додатковий резерв пiд фiнансовi активи на сьогоднiшнiй день не потрiбен, виходячи з наявних обставин та iнформацiї.</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17 Справедлива вартiсть фiнансових iнструментiв</w:t>
            </w:r>
            <w:r w:rsidRPr="00F0312A">
              <w:rPr>
                <w:rFonts w:ascii="Tahoma" w:eastAsia="Times New Roman" w:hAnsi="Tahoma" w:cs="Tahoma"/>
                <w:color w:val="0065A3"/>
                <w:sz w:val="17"/>
                <w:szCs w:val="17"/>
                <w:lang w:eastAsia="ru-RU"/>
              </w:rPr>
              <w:br/>
              <w:t>Основнi категорiї фiнансових iнструментiв</w:t>
            </w:r>
            <w:r w:rsidRPr="00F0312A">
              <w:rPr>
                <w:rFonts w:ascii="Tahoma" w:eastAsia="Times New Roman" w:hAnsi="Tahoma" w:cs="Tahoma"/>
                <w:color w:val="0065A3"/>
                <w:sz w:val="17"/>
                <w:szCs w:val="17"/>
                <w:lang w:eastAsia="ru-RU"/>
              </w:rPr>
              <w:br/>
              <w:t>Товариство має фiнансовi активи, такi як торговельна та iнша дебiторська заборгованiсть, а також грошовi кошти.</w:t>
            </w:r>
            <w:r w:rsidRPr="00F0312A">
              <w:rPr>
                <w:rFonts w:ascii="Tahoma" w:eastAsia="Times New Roman" w:hAnsi="Tahoma" w:cs="Tahoma"/>
                <w:color w:val="0065A3"/>
                <w:sz w:val="17"/>
                <w:szCs w:val="17"/>
                <w:lang w:eastAsia="ru-RU"/>
              </w:rPr>
              <w:br/>
              <w:t>Основнi фiнансовi зобов'язання Товариства включають торгiвельну та iншу кредиторську заборгованiсть, а також iншi зобов'язання. Основною метою даних фiнансових iнструментiв є залучення фiнансування для операцiйної дiяльностi Товариства. </w:t>
            </w:r>
            <w:r w:rsidRPr="00F0312A">
              <w:rPr>
                <w:rFonts w:ascii="Tahoma" w:eastAsia="Times New Roman" w:hAnsi="Tahoma" w:cs="Tahoma"/>
                <w:color w:val="0065A3"/>
                <w:sz w:val="17"/>
                <w:szCs w:val="17"/>
                <w:lang w:eastAsia="ru-RU"/>
              </w:rPr>
              <w:br/>
              <w:t>Справедлива вартiсть фiнансових активiв та зобов'язань визначається наступним чином:</w:t>
            </w:r>
            <w:r w:rsidRPr="00F0312A">
              <w:rPr>
                <w:rFonts w:ascii="Tahoma" w:eastAsia="Times New Roman" w:hAnsi="Tahoma" w:cs="Tahoma"/>
                <w:color w:val="0065A3"/>
                <w:sz w:val="17"/>
                <w:szCs w:val="17"/>
                <w:lang w:eastAsia="ru-RU"/>
              </w:rPr>
              <w:br/>
              <w:t>справедлива вартiсть фiнансових активiв та зобов'язань зi стандартними умовами, що торгуються на активних лiквiдних ринках, визначається у вiдповiдностi з ринковими котируваннями (включаючи векселi, що котируються на органiзованому ринку, якi погашаються, незабезпеченi i безстроковi облiгацiї);</w:t>
            </w:r>
            <w:r w:rsidRPr="00F0312A">
              <w:rPr>
                <w:rFonts w:ascii="Tahoma" w:eastAsia="Times New Roman" w:hAnsi="Tahoma" w:cs="Tahoma"/>
                <w:color w:val="0065A3"/>
                <w:sz w:val="17"/>
                <w:szCs w:val="17"/>
                <w:lang w:eastAsia="ru-RU"/>
              </w:rPr>
              <w:br/>
              <w:t>справедлива вартiсть iнших фiнансових активiв та зобов'язань (виключаючи описанi вище) визначається вiдповiдно до загальноприйнятих моделей розрахунку вартостi на основi аналiзу теперiшньої вартостi грошових потокiв з використанням цiн за поточними ринковими операцiями.</w:t>
            </w:r>
            <w:r w:rsidRPr="00F0312A">
              <w:rPr>
                <w:rFonts w:ascii="Tahoma" w:eastAsia="Times New Roman" w:hAnsi="Tahoma" w:cs="Tahoma"/>
                <w:color w:val="0065A3"/>
                <w:sz w:val="17"/>
                <w:szCs w:val="17"/>
                <w:lang w:eastAsia="ru-RU"/>
              </w:rPr>
              <w:br/>
              <w:t>На думку керiвництва Товариства, балансова вартiсть фiнансових активiв та зобов'язань Компанiї, яка вiдображена в фiнансовiй звiтностi, приблизно дорiвнює їх справедливiй вартостi.</w:t>
            </w:r>
            <w:r w:rsidRPr="00F0312A">
              <w:rPr>
                <w:rFonts w:ascii="Tahoma" w:eastAsia="Times New Roman" w:hAnsi="Tahoma" w:cs="Tahoma"/>
                <w:color w:val="0065A3"/>
                <w:sz w:val="17"/>
                <w:szCs w:val="17"/>
                <w:lang w:eastAsia="ru-RU"/>
              </w:rPr>
              <w:br/>
              <w:t>Справедливу вартiсть дебiторської та кредиторської заборгованостi неможливо визначити достовiрно, оскiльки немає ринкового котирування цих активiв.</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18 Управлiння ризиками</w:t>
            </w:r>
            <w:r w:rsidRPr="00F0312A">
              <w:rPr>
                <w:rFonts w:ascii="Tahoma" w:eastAsia="Times New Roman" w:hAnsi="Tahoma" w:cs="Tahoma"/>
                <w:color w:val="0065A3"/>
                <w:sz w:val="17"/>
                <w:szCs w:val="17"/>
                <w:lang w:eastAsia="ru-RU"/>
              </w:rPr>
              <w:br/>
              <w:t>Основнi ризики включають: кредитний ризик та ризик лiквiдностi. Полiтика управлiння ризиками включає наступне:</w:t>
            </w:r>
            <w:r w:rsidRPr="00F0312A">
              <w:rPr>
                <w:rFonts w:ascii="Tahoma" w:eastAsia="Times New Roman" w:hAnsi="Tahoma" w:cs="Tahoma"/>
                <w:color w:val="0065A3"/>
                <w:sz w:val="17"/>
                <w:szCs w:val="17"/>
                <w:lang w:eastAsia="ru-RU"/>
              </w:rPr>
              <w:br/>
              <w:t>Кредитний ризик</w:t>
            </w:r>
            <w:r w:rsidRPr="00F0312A">
              <w:rPr>
                <w:rFonts w:ascii="Tahoma" w:eastAsia="Times New Roman" w:hAnsi="Tahoma" w:cs="Tahoma"/>
                <w:color w:val="0065A3"/>
                <w:sz w:val="17"/>
                <w:szCs w:val="17"/>
                <w:lang w:eastAsia="ru-RU"/>
              </w:rPr>
              <w:br/>
              <w:t>Основними фiнансовими активами Товариства є грошовi кошти, а також торговельна та iнша дебiторська заборгованiсть. Грошовi кошти та строковi депозити оцiнюються з мiнiмальним кредитним ризиком, оскiльки розмiщенi у фiнансових iнститутах, якi на даний момент мають мiнiмальний ризик дефолту.</w:t>
            </w:r>
            <w:r w:rsidRPr="00F0312A">
              <w:rPr>
                <w:rFonts w:ascii="Tahoma" w:eastAsia="Times New Roman" w:hAnsi="Tahoma" w:cs="Tahoma"/>
                <w:color w:val="0065A3"/>
                <w:sz w:val="17"/>
                <w:szCs w:val="17"/>
                <w:lang w:eastAsia="ru-RU"/>
              </w:rPr>
              <w:br/>
              <w:t xml:space="preserve">Товариство пiддається ризику того, що клiєнт може не оплатити або не виконати свої зобов'язання в строк перед Товариством, що в результатi призведе до фiнансових збиткiв. Дебiторська заборгованiсть пiдлягає постiйному монiторингу. Товариство веде жорсткий контроль над своєю торговою дебiторською заборгованiстю. Для кожного клiєнта визначаються </w:t>
            </w:r>
            <w:r w:rsidRPr="00F0312A">
              <w:rPr>
                <w:rFonts w:ascii="Tahoma" w:eastAsia="Times New Roman" w:hAnsi="Tahoma" w:cs="Tahoma"/>
                <w:color w:val="0065A3"/>
                <w:sz w:val="17"/>
                <w:szCs w:val="17"/>
                <w:lang w:eastAsia="ru-RU"/>
              </w:rPr>
              <w:lastRenderedPageBreak/>
              <w:t>кредитнi лiмiти та перiоди на пiдставi їх кредитної iсторiї, якi переглядаються на регулярнiй основi. Операцiї з новими клiєнтами здiйснюються на основi попередньої оплати. </w:t>
            </w:r>
            <w:r w:rsidRPr="00F0312A">
              <w:rPr>
                <w:rFonts w:ascii="Tahoma" w:eastAsia="Times New Roman" w:hAnsi="Tahoma" w:cs="Tahoma"/>
                <w:color w:val="0065A3"/>
                <w:sz w:val="17"/>
                <w:szCs w:val="17"/>
                <w:lang w:eastAsia="ru-RU"/>
              </w:rPr>
              <w:br/>
              <w:t>Балансова вартiсть дебiторської та iншої заборгованостi, являє собою максимальний кредитний ризик Товариства.</w:t>
            </w:r>
            <w:r w:rsidRPr="00F0312A">
              <w:rPr>
                <w:rFonts w:ascii="Tahoma" w:eastAsia="Times New Roman" w:hAnsi="Tahoma" w:cs="Tahoma"/>
                <w:color w:val="0065A3"/>
                <w:sz w:val="17"/>
                <w:szCs w:val="17"/>
                <w:lang w:eastAsia="ru-RU"/>
              </w:rPr>
              <w:br/>
              <w:t>Ризик лiквiдностi</w:t>
            </w:r>
            <w:r w:rsidRPr="00F0312A">
              <w:rPr>
                <w:rFonts w:ascii="Tahoma" w:eastAsia="Times New Roman" w:hAnsi="Tahoma" w:cs="Tahoma"/>
                <w:color w:val="0065A3"/>
                <w:sz w:val="17"/>
                <w:szCs w:val="17"/>
                <w:lang w:eastAsia="ru-RU"/>
              </w:rPr>
              <w:br/>
              <w:t>Це ризик того, що Товариство не зможе погасити свої зобов'язання по мiрi їх настання. Позицiя лiквiдностi Товариства ретельно контролюється i управляється. Товариство використовує процес докладного бюджетування та прогнозу грошових коштiв для того, щоб гарантувати наявнiсть адекватних засобiв для виконання своїх платiжних зобов'язань. Бiльшiсть видаткiв Товариства є змiнними i залежать вiд обсягу реалiзованої готової продукцiї.</w:t>
            </w:r>
            <w:r w:rsidRPr="00F0312A">
              <w:rPr>
                <w:rFonts w:ascii="Tahoma" w:eastAsia="Times New Roman" w:hAnsi="Tahoma" w:cs="Tahoma"/>
                <w:color w:val="0065A3"/>
                <w:sz w:val="17"/>
                <w:szCs w:val="17"/>
                <w:lang w:eastAsia="ru-RU"/>
              </w:rPr>
              <w:br/>
              <w:t>Управлiння ризиком капiталу</w:t>
            </w:r>
            <w:r w:rsidRPr="00F0312A">
              <w:rPr>
                <w:rFonts w:ascii="Tahoma" w:eastAsia="Times New Roman" w:hAnsi="Tahoma" w:cs="Tahoma"/>
                <w:color w:val="0065A3"/>
                <w:sz w:val="17"/>
                <w:szCs w:val="17"/>
                <w:lang w:eastAsia="ru-RU"/>
              </w:rPr>
              <w:br/>
              <w:t>Структура капiталу Товариства складається iз заборгованостi, яка включає непоточнi ( вiдстроченi податковi зобов’язання на початок року ) та поточнi зобов’язання, в тому числi кредиторську заборгованiсть, iнформацiя про яку розкривається в Примiтцi 20, а також капiталу, що належить акцiонерам, який складається з випущеного капiталу i нерозподiленого прибутку.</w:t>
            </w:r>
            <w:r w:rsidRPr="00F0312A">
              <w:rPr>
                <w:rFonts w:ascii="Tahoma" w:eastAsia="Times New Roman" w:hAnsi="Tahoma" w:cs="Tahoma"/>
                <w:color w:val="0065A3"/>
                <w:sz w:val="17"/>
                <w:szCs w:val="17"/>
                <w:lang w:eastAsia="ru-RU"/>
              </w:rPr>
              <w:br/>
              <w:t>Товариство здiйснює заходи з управлiння капiталом, спрямованi на зростання рентабельностi капiталу, за рахунок оптимiзацiї структури заборгованостi та власного капiталу, таким чином, щоб забезпечити безперервнiсть своєї дiяльностi. Керiвництво Товариства здiйснює огляд структури капiталу на щорiчнiй основi. При цьому керiвництво аналiзує вартiсть капiталу та притаманнi його складовим ризики. На основi отриманих висновкiв Товариство здiйснює регулювання капiталу шляхом залучення додаткового капiталу або фiнансування, а також ви-плати дивiдендiв та погашення iснуючих позик.</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19. Подiї пiсля звiтної дати</w:t>
            </w:r>
            <w:r w:rsidRPr="00F0312A">
              <w:rPr>
                <w:rFonts w:ascii="Tahoma" w:eastAsia="Times New Roman" w:hAnsi="Tahoma" w:cs="Tahoma"/>
                <w:color w:val="0065A3"/>
                <w:sz w:val="17"/>
                <w:szCs w:val="17"/>
                <w:lang w:eastAsia="ru-RU"/>
              </w:rPr>
              <w:br/>
              <w:t>Наявнiсть подiй пiсля дати балансу, якi не були вiдображенi у фiнансовiй звiтностi, проте можуть мати суттєвий вплив на фiнансовий стан:</w:t>
            </w:r>
            <w:r w:rsidRPr="00F0312A">
              <w:rPr>
                <w:rFonts w:ascii="Tahoma" w:eastAsia="Times New Roman" w:hAnsi="Tahoma" w:cs="Tahoma"/>
                <w:color w:val="0065A3"/>
                <w:sz w:val="17"/>
                <w:szCs w:val="17"/>
                <w:lang w:eastAsia="ru-RU"/>
              </w:rPr>
              <w:br/>
              <w:t>Керiвництвом ПАТ «Каплинцiвське» не встановлена наявнiсть подiй пiсля дату балансу, якi могли б вплинути на фiнансову звiтнiсть i мають суттєвий вплив на фiнансовий стан ПАТ «Каплинцiвське», що пiдлягають розкриттю у вiдповiдностi до М(С)БО.</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20. Затвердження першої фiнансової звiтностi</w:t>
            </w:r>
            <w:r w:rsidRPr="00F0312A">
              <w:rPr>
                <w:rFonts w:ascii="Tahoma" w:eastAsia="Times New Roman" w:hAnsi="Tahoma" w:cs="Tahoma"/>
                <w:color w:val="0065A3"/>
                <w:sz w:val="17"/>
                <w:szCs w:val="17"/>
                <w:lang w:eastAsia="ru-RU"/>
              </w:rPr>
              <w:br/>
              <w:t>Ця перша фiнансова звiтнiсть за 2015 рiк, була затверджена до надання керiвництвом Товариства 07 лютого 2016 року.</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Директор Левада А.В.</w:t>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r>
            <w:r w:rsidRPr="00F0312A">
              <w:rPr>
                <w:rFonts w:ascii="Tahoma" w:eastAsia="Times New Roman" w:hAnsi="Tahoma" w:cs="Tahoma"/>
                <w:color w:val="0065A3"/>
                <w:sz w:val="17"/>
                <w:szCs w:val="17"/>
                <w:lang w:eastAsia="ru-RU"/>
              </w:rPr>
              <w:br/>
              <w:t>Головний бухгалтер Бiловол Н.М</w:t>
            </w:r>
          </w:p>
        </w:tc>
      </w:tr>
    </w:tbl>
    <w:p w:rsidR="00E94DB5" w:rsidRDefault="00E94DB5">
      <w:bookmarkStart w:id="0" w:name="_GoBack"/>
      <w:bookmarkEnd w:id="0"/>
    </w:p>
    <w:sectPr w:rsidR="00E94DB5" w:rsidSect="002D19E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2C"/>
    <w:rsid w:val="002D19EA"/>
    <w:rsid w:val="00E94DB5"/>
    <w:rsid w:val="00F0312A"/>
    <w:rsid w:val="00FD3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3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031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12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0312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0312A"/>
  </w:style>
  <w:style w:type="paragraph" w:styleId="a3">
    <w:name w:val="Normal (Web)"/>
    <w:basedOn w:val="a"/>
    <w:uiPriority w:val="99"/>
    <w:semiHidden/>
    <w:unhideWhenUsed/>
    <w:rsid w:val="00F031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3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031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12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0312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0312A"/>
  </w:style>
  <w:style w:type="paragraph" w:styleId="a3">
    <w:name w:val="Normal (Web)"/>
    <w:basedOn w:val="a"/>
    <w:uiPriority w:val="99"/>
    <w:semiHidden/>
    <w:unhideWhenUsed/>
    <w:rsid w:val="00F031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4643">
      <w:bodyDiv w:val="1"/>
      <w:marLeft w:val="0"/>
      <w:marRight w:val="0"/>
      <w:marTop w:val="0"/>
      <w:marBottom w:val="0"/>
      <w:divBdr>
        <w:top w:val="none" w:sz="0" w:space="0" w:color="auto"/>
        <w:left w:val="none" w:sz="0" w:space="0" w:color="auto"/>
        <w:bottom w:val="none" w:sz="0" w:space="0" w:color="auto"/>
        <w:right w:val="none" w:sz="0" w:space="0" w:color="auto"/>
      </w:divBdr>
    </w:div>
    <w:div w:id="327949702">
      <w:bodyDiv w:val="1"/>
      <w:marLeft w:val="0"/>
      <w:marRight w:val="0"/>
      <w:marTop w:val="0"/>
      <w:marBottom w:val="0"/>
      <w:divBdr>
        <w:top w:val="none" w:sz="0" w:space="0" w:color="auto"/>
        <w:left w:val="none" w:sz="0" w:space="0" w:color="auto"/>
        <w:bottom w:val="none" w:sz="0" w:space="0" w:color="auto"/>
        <w:right w:val="none" w:sz="0" w:space="0" w:color="auto"/>
      </w:divBdr>
    </w:div>
    <w:div w:id="391738999">
      <w:bodyDiv w:val="1"/>
      <w:marLeft w:val="0"/>
      <w:marRight w:val="0"/>
      <w:marTop w:val="0"/>
      <w:marBottom w:val="0"/>
      <w:divBdr>
        <w:top w:val="none" w:sz="0" w:space="0" w:color="auto"/>
        <w:left w:val="none" w:sz="0" w:space="0" w:color="auto"/>
        <w:bottom w:val="none" w:sz="0" w:space="0" w:color="auto"/>
        <w:right w:val="none" w:sz="0" w:space="0" w:color="auto"/>
      </w:divBdr>
    </w:div>
    <w:div w:id="434903187">
      <w:bodyDiv w:val="1"/>
      <w:marLeft w:val="0"/>
      <w:marRight w:val="0"/>
      <w:marTop w:val="0"/>
      <w:marBottom w:val="0"/>
      <w:divBdr>
        <w:top w:val="none" w:sz="0" w:space="0" w:color="auto"/>
        <w:left w:val="none" w:sz="0" w:space="0" w:color="auto"/>
        <w:bottom w:val="none" w:sz="0" w:space="0" w:color="auto"/>
        <w:right w:val="none" w:sz="0" w:space="0" w:color="auto"/>
      </w:divBdr>
    </w:div>
    <w:div w:id="436218458">
      <w:bodyDiv w:val="1"/>
      <w:marLeft w:val="0"/>
      <w:marRight w:val="0"/>
      <w:marTop w:val="0"/>
      <w:marBottom w:val="0"/>
      <w:divBdr>
        <w:top w:val="none" w:sz="0" w:space="0" w:color="auto"/>
        <w:left w:val="none" w:sz="0" w:space="0" w:color="auto"/>
        <w:bottom w:val="none" w:sz="0" w:space="0" w:color="auto"/>
        <w:right w:val="none" w:sz="0" w:space="0" w:color="auto"/>
      </w:divBdr>
    </w:div>
    <w:div w:id="626929801">
      <w:bodyDiv w:val="1"/>
      <w:marLeft w:val="0"/>
      <w:marRight w:val="0"/>
      <w:marTop w:val="0"/>
      <w:marBottom w:val="0"/>
      <w:divBdr>
        <w:top w:val="none" w:sz="0" w:space="0" w:color="auto"/>
        <w:left w:val="none" w:sz="0" w:space="0" w:color="auto"/>
        <w:bottom w:val="none" w:sz="0" w:space="0" w:color="auto"/>
        <w:right w:val="none" w:sz="0" w:space="0" w:color="auto"/>
      </w:divBdr>
    </w:div>
    <w:div w:id="651984685">
      <w:bodyDiv w:val="1"/>
      <w:marLeft w:val="0"/>
      <w:marRight w:val="0"/>
      <w:marTop w:val="0"/>
      <w:marBottom w:val="0"/>
      <w:divBdr>
        <w:top w:val="none" w:sz="0" w:space="0" w:color="auto"/>
        <w:left w:val="none" w:sz="0" w:space="0" w:color="auto"/>
        <w:bottom w:val="none" w:sz="0" w:space="0" w:color="auto"/>
        <w:right w:val="none" w:sz="0" w:space="0" w:color="auto"/>
      </w:divBdr>
    </w:div>
    <w:div w:id="715816604">
      <w:bodyDiv w:val="1"/>
      <w:marLeft w:val="0"/>
      <w:marRight w:val="0"/>
      <w:marTop w:val="0"/>
      <w:marBottom w:val="0"/>
      <w:divBdr>
        <w:top w:val="none" w:sz="0" w:space="0" w:color="auto"/>
        <w:left w:val="none" w:sz="0" w:space="0" w:color="auto"/>
        <w:bottom w:val="none" w:sz="0" w:space="0" w:color="auto"/>
        <w:right w:val="none" w:sz="0" w:space="0" w:color="auto"/>
      </w:divBdr>
    </w:div>
    <w:div w:id="719137639">
      <w:bodyDiv w:val="1"/>
      <w:marLeft w:val="0"/>
      <w:marRight w:val="0"/>
      <w:marTop w:val="0"/>
      <w:marBottom w:val="0"/>
      <w:divBdr>
        <w:top w:val="none" w:sz="0" w:space="0" w:color="auto"/>
        <w:left w:val="none" w:sz="0" w:space="0" w:color="auto"/>
        <w:bottom w:val="none" w:sz="0" w:space="0" w:color="auto"/>
        <w:right w:val="none" w:sz="0" w:space="0" w:color="auto"/>
      </w:divBdr>
    </w:div>
    <w:div w:id="758211402">
      <w:bodyDiv w:val="1"/>
      <w:marLeft w:val="0"/>
      <w:marRight w:val="0"/>
      <w:marTop w:val="0"/>
      <w:marBottom w:val="0"/>
      <w:divBdr>
        <w:top w:val="none" w:sz="0" w:space="0" w:color="auto"/>
        <w:left w:val="none" w:sz="0" w:space="0" w:color="auto"/>
        <w:bottom w:val="none" w:sz="0" w:space="0" w:color="auto"/>
        <w:right w:val="none" w:sz="0" w:space="0" w:color="auto"/>
      </w:divBdr>
    </w:div>
    <w:div w:id="1110667422">
      <w:bodyDiv w:val="1"/>
      <w:marLeft w:val="0"/>
      <w:marRight w:val="0"/>
      <w:marTop w:val="0"/>
      <w:marBottom w:val="0"/>
      <w:divBdr>
        <w:top w:val="none" w:sz="0" w:space="0" w:color="auto"/>
        <w:left w:val="none" w:sz="0" w:space="0" w:color="auto"/>
        <w:bottom w:val="none" w:sz="0" w:space="0" w:color="auto"/>
        <w:right w:val="none" w:sz="0" w:space="0" w:color="auto"/>
      </w:divBdr>
    </w:div>
    <w:div w:id="1213074073">
      <w:bodyDiv w:val="1"/>
      <w:marLeft w:val="0"/>
      <w:marRight w:val="0"/>
      <w:marTop w:val="0"/>
      <w:marBottom w:val="0"/>
      <w:divBdr>
        <w:top w:val="none" w:sz="0" w:space="0" w:color="auto"/>
        <w:left w:val="none" w:sz="0" w:space="0" w:color="auto"/>
        <w:bottom w:val="none" w:sz="0" w:space="0" w:color="auto"/>
        <w:right w:val="none" w:sz="0" w:space="0" w:color="auto"/>
      </w:divBdr>
    </w:div>
    <w:div w:id="1277104472">
      <w:bodyDiv w:val="1"/>
      <w:marLeft w:val="0"/>
      <w:marRight w:val="0"/>
      <w:marTop w:val="0"/>
      <w:marBottom w:val="0"/>
      <w:divBdr>
        <w:top w:val="none" w:sz="0" w:space="0" w:color="auto"/>
        <w:left w:val="none" w:sz="0" w:space="0" w:color="auto"/>
        <w:bottom w:val="none" w:sz="0" w:space="0" w:color="auto"/>
        <w:right w:val="none" w:sz="0" w:space="0" w:color="auto"/>
      </w:divBdr>
    </w:div>
    <w:div w:id="1362633022">
      <w:bodyDiv w:val="1"/>
      <w:marLeft w:val="0"/>
      <w:marRight w:val="0"/>
      <w:marTop w:val="0"/>
      <w:marBottom w:val="0"/>
      <w:divBdr>
        <w:top w:val="none" w:sz="0" w:space="0" w:color="auto"/>
        <w:left w:val="none" w:sz="0" w:space="0" w:color="auto"/>
        <w:bottom w:val="none" w:sz="0" w:space="0" w:color="auto"/>
        <w:right w:val="none" w:sz="0" w:space="0" w:color="auto"/>
      </w:divBdr>
    </w:div>
    <w:div w:id="1581404464">
      <w:bodyDiv w:val="1"/>
      <w:marLeft w:val="0"/>
      <w:marRight w:val="0"/>
      <w:marTop w:val="0"/>
      <w:marBottom w:val="0"/>
      <w:divBdr>
        <w:top w:val="none" w:sz="0" w:space="0" w:color="auto"/>
        <w:left w:val="none" w:sz="0" w:space="0" w:color="auto"/>
        <w:bottom w:val="none" w:sz="0" w:space="0" w:color="auto"/>
        <w:right w:val="none" w:sz="0" w:space="0" w:color="auto"/>
      </w:divBdr>
    </w:div>
    <w:div w:id="1628775753">
      <w:bodyDiv w:val="1"/>
      <w:marLeft w:val="0"/>
      <w:marRight w:val="0"/>
      <w:marTop w:val="0"/>
      <w:marBottom w:val="0"/>
      <w:divBdr>
        <w:top w:val="none" w:sz="0" w:space="0" w:color="auto"/>
        <w:left w:val="none" w:sz="0" w:space="0" w:color="auto"/>
        <w:bottom w:val="none" w:sz="0" w:space="0" w:color="auto"/>
        <w:right w:val="none" w:sz="0" w:space="0" w:color="auto"/>
      </w:divBdr>
    </w:div>
    <w:div w:id="1726832579">
      <w:bodyDiv w:val="1"/>
      <w:marLeft w:val="0"/>
      <w:marRight w:val="0"/>
      <w:marTop w:val="0"/>
      <w:marBottom w:val="0"/>
      <w:divBdr>
        <w:top w:val="none" w:sz="0" w:space="0" w:color="auto"/>
        <w:left w:val="none" w:sz="0" w:space="0" w:color="auto"/>
        <w:bottom w:val="none" w:sz="0" w:space="0" w:color="auto"/>
        <w:right w:val="none" w:sz="0" w:space="0" w:color="auto"/>
      </w:divBdr>
    </w:div>
    <w:div w:id="1866290510">
      <w:bodyDiv w:val="1"/>
      <w:marLeft w:val="0"/>
      <w:marRight w:val="0"/>
      <w:marTop w:val="0"/>
      <w:marBottom w:val="0"/>
      <w:divBdr>
        <w:top w:val="none" w:sz="0" w:space="0" w:color="auto"/>
        <w:left w:val="none" w:sz="0" w:space="0" w:color="auto"/>
        <w:bottom w:val="none" w:sz="0" w:space="0" w:color="auto"/>
        <w:right w:val="none" w:sz="0" w:space="0" w:color="auto"/>
      </w:divBdr>
    </w:div>
    <w:div w:id="1891459199">
      <w:bodyDiv w:val="1"/>
      <w:marLeft w:val="0"/>
      <w:marRight w:val="0"/>
      <w:marTop w:val="0"/>
      <w:marBottom w:val="0"/>
      <w:divBdr>
        <w:top w:val="none" w:sz="0" w:space="0" w:color="auto"/>
        <w:left w:val="none" w:sz="0" w:space="0" w:color="auto"/>
        <w:bottom w:val="none" w:sz="0" w:space="0" w:color="auto"/>
        <w:right w:val="none" w:sz="0" w:space="0" w:color="auto"/>
      </w:divBdr>
    </w:div>
    <w:div w:id="1939018716">
      <w:bodyDiv w:val="1"/>
      <w:marLeft w:val="0"/>
      <w:marRight w:val="0"/>
      <w:marTop w:val="0"/>
      <w:marBottom w:val="0"/>
      <w:divBdr>
        <w:top w:val="none" w:sz="0" w:space="0" w:color="auto"/>
        <w:left w:val="none" w:sz="0" w:space="0" w:color="auto"/>
        <w:bottom w:val="none" w:sz="0" w:space="0" w:color="auto"/>
        <w:right w:val="none" w:sz="0" w:space="0" w:color="auto"/>
      </w:divBdr>
    </w:div>
    <w:div w:id="21463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79</Pages>
  <Words>25790</Words>
  <Characters>147009</Characters>
  <Application>Microsoft Office Word</Application>
  <DocSecurity>0</DocSecurity>
  <Lines>1225</Lines>
  <Paragraphs>344</Paragraphs>
  <ScaleCrop>false</ScaleCrop>
  <Company>SPecialiST RePack</Company>
  <LinksUpToDate>false</LinksUpToDate>
  <CharactersWithSpaces>172455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Мішаніна Людмила</dc:creator>
  <cp:keywords/>
  <dc:description/>
  <cp:lastModifiedBy>Мішаніна Людмила</cp:lastModifiedBy>
  <cp:revision>3</cp:revision>
  <dcterms:created xsi:type="dcterms:W3CDTF">2016-04-25T14:49:00Z</dcterms:created>
  <dcterms:modified xsi:type="dcterms:W3CDTF">2016-04-25T14:58:00Z</dcterms:modified>
</cp:coreProperties>
</file>